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ФГБОУ ВПО «Амурский гуманитарно-педагогический </w:t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государственный университет»</w:t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Факультет филологии и межкультурной коммуникации</w:t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Кафедра русского языка и литературы</w:t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Приглашает учащихся 7 – 8 и 9 – 11 классов общеобразовательных школ принять участие в Конкурсе научных работ по русскому языку и литературе</w:t>
      </w:r>
      <w:r/>
    </w:p>
    <w:p>
      <w:pPr>
        <w:pStyle w:val="Normal"/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.</w:t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«Филология глазами молодых исследователей»</w:t>
      </w:r>
      <w:r/>
    </w:p>
    <w:p>
      <w:pPr>
        <w:pStyle w:val="Normal"/>
        <w:spacing w:lineRule="auto" w:line="240" w:before="0" w:after="0"/>
        <w:jc w:val="center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(</w:t>
      </w:r>
      <w:r>
        <w:rPr>
          <w:rFonts w:cs="Times New Roman" w:ascii="Times New Roman" w:hAnsi="Times New Roman"/>
          <w:b/>
          <w:sz w:val="28"/>
          <w:szCs w:val="28"/>
        </w:rPr>
        <w:t>17 апреля 2015г.)</w:t>
      </w:r>
      <w:r/>
    </w:p>
    <w:p>
      <w:pPr>
        <w:pStyle w:val="Normal"/>
        <w:spacing w:lineRule="auto" w:line="240" w:before="0" w:after="0"/>
        <w:jc w:val="center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Цели конкурса</w:t>
      </w:r>
      <w:r>
        <w:rPr>
          <w:rFonts w:cs="Times New Roman" w:ascii="Times New Roman" w:hAnsi="Times New Roman"/>
          <w:b/>
          <w:bCs/>
          <w:sz w:val="28"/>
          <w:szCs w:val="28"/>
        </w:rPr>
        <w:t>:</w:t>
      </w:r>
      <w:r/>
    </w:p>
    <w:p>
      <w:pPr>
        <w:pStyle w:val="Normal"/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привлечение молодежи к научному творчеству, формирование навыков научно-исследовательской работы;</w:t>
      </w:r>
      <w:r/>
    </w:p>
    <w:p>
      <w:pPr>
        <w:pStyle w:val="Normal"/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создание и развитие научно-исследовательского сообщества учащихся, студентов, аспирантов, преподавателей вуза и учителей школ</w:t>
      </w:r>
      <w:r/>
    </w:p>
    <w:p>
      <w:pPr>
        <w:pStyle w:val="Normal"/>
        <w:spacing w:lineRule="auto" w:line="240" w:before="0" w:after="0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Направления работы</w:t>
      </w:r>
      <w:r/>
    </w:p>
    <w:p>
      <w:pPr>
        <w:pStyle w:val="Normal"/>
        <w:spacing w:lineRule="auto" w:line="240" w:before="0" w:after="0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- русский язык;</w:t>
      </w:r>
      <w:r/>
    </w:p>
    <w:p>
      <w:pPr>
        <w:pStyle w:val="Normal"/>
        <w:spacing w:lineRule="auto" w:line="240" w:before="0" w:after="0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- литература</w:t>
      </w:r>
      <w:r/>
    </w:p>
    <w:p>
      <w:pPr>
        <w:pStyle w:val="Normal"/>
        <w:spacing w:lineRule="auto" w:line="240" w:before="0" w:after="0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p>
      <w:pPr>
        <w:pStyle w:val="Normal"/>
        <w:spacing w:lineRule="auto" w:line="240" w:before="0" w:after="0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Исследование может проводиться по самостоятельно выбранной теме   или по теме, предложенной в </w:t>
      </w:r>
      <w:r>
        <w:rPr>
          <w:rFonts w:cs="Times New Roman" w:ascii="Times New Roman" w:hAnsi="Times New Roman"/>
          <w:b/>
          <w:sz w:val="28"/>
          <w:szCs w:val="28"/>
        </w:rPr>
        <w:t>Приложении 1</w:t>
      </w:r>
      <w:r>
        <w:rPr>
          <w:rFonts w:cs="Times New Roman" w:ascii="Times New Roman" w:hAnsi="Times New Roman"/>
          <w:sz w:val="28"/>
          <w:szCs w:val="28"/>
        </w:rPr>
        <w:t>.</w:t>
      </w:r>
      <w:r/>
    </w:p>
    <w:p>
      <w:pPr>
        <w:pStyle w:val="Normal"/>
        <w:spacing w:lineRule="auto" w:line="240" w:before="0" w:after="0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Требования к содержанию работы</w:t>
      </w:r>
      <w:r>
        <w:rPr>
          <w:rFonts w:cs="Times New Roman" w:ascii="Times New Roman" w:hAnsi="Times New Roman"/>
          <w:b/>
          <w:bCs/>
          <w:sz w:val="28"/>
          <w:szCs w:val="28"/>
        </w:rPr>
        <w:t>:</w:t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  <w:r/>
    </w:p>
    <w:p>
      <w:pPr>
        <w:pStyle w:val="Normal"/>
        <w:spacing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актуальность исследуемой проблемы;</w:t>
      </w:r>
      <w:r/>
    </w:p>
    <w:p>
      <w:pPr>
        <w:pStyle w:val="Normal"/>
        <w:spacing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научность, исследовательский характер работы;</w:t>
      </w:r>
      <w:r/>
    </w:p>
    <w:p>
      <w:pPr>
        <w:pStyle w:val="Normal"/>
        <w:spacing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творчество, оригинальность решения поставленной проблемы;</w:t>
      </w:r>
      <w:r/>
    </w:p>
    <w:p>
      <w:pPr>
        <w:pStyle w:val="Normal"/>
        <w:spacing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- самостоятельный характер исследования (работы будут проверены программой «Антиплагиат»);</w:t>
      </w:r>
      <w:r/>
    </w:p>
    <w:p>
      <w:pPr>
        <w:pStyle w:val="Normal"/>
        <w:spacing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самостоятельность выводов;</w:t>
      </w:r>
      <w:r/>
    </w:p>
    <w:p>
      <w:pPr>
        <w:pStyle w:val="Normal"/>
        <w:spacing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практическая значимость работы;</w:t>
      </w:r>
      <w:r/>
    </w:p>
    <w:p>
      <w:pPr>
        <w:pStyle w:val="Normal"/>
        <w:spacing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грамотное изложение материала.</w:t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  <w:shd w:fill="FFFF00" w:val="clear"/>
        </w:rPr>
        <w:br/>
      </w:r>
      <w:r>
        <w:rPr>
          <w:rFonts w:cs="Times New Roman" w:ascii="Times New Roman" w:hAnsi="Times New Roman"/>
          <w:b/>
          <w:sz w:val="28"/>
          <w:szCs w:val="28"/>
        </w:rPr>
        <w:t>Требования к оформлению работы</w:t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hd w:val="clear" w:color="auto" w:themeColor="" w:themeTint="" w:themeShade="" w:fill="FFFFFF" w:themeFill="" w:themeFillTint="" w:themeFillShade=""/>
        <w:tabs>
          <w:tab w:val="left" w:pos="682" w:leader="none"/>
        </w:tabs>
        <w:spacing w:before="0" w:after="0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- объем доклада 6 - 8 страниц;</w:t>
      </w:r>
      <w:r/>
    </w:p>
    <w:p>
      <w:pPr>
        <w:pStyle w:val="Normal"/>
        <w:tabs>
          <w:tab w:val="left" w:pos="720" w:leader="none"/>
        </w:tabs>
        <w:spacing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- доклады набираются в текстовом редакторе в формате Microsoft Word 1997–2003. Шрифт </w:t>
      </w:r>
      <w:r>
        <w:rPr>
          <w:rFonts w:cs="Times New Roman" w:ascii="Symbol" w:hAnsi="Symbol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</w:rPr>
        <w:t xml:space="preserve"> Times New Roman, размер шрифта </w:t>
      </w:r>
      <w:r>
        <w:rPr>
          <w:rFonts w:cs="Times New Roman" w:ascii="Symbol" w:hAnsi="Symbol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</w:rPr>
        <w:t xml:space="preserve"> 14, интервал </w:t>
      </w:r>
      <w:r>
        <w:rPr>
          <w:rFonts w:cs="Times New Roman" w:ascii="Symbol" w:hAnsi="Symbol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</w:rPr>
        <w:t xml:space="preserve"> полуторный, выравнивание </w:t>
      </w:r>
      <w:r>
        <w:rPr>
          <w:rFonts w:cs="Times New Roman" w:ascii="Symbol" w:hAnsi="Symbol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</w:rPr>
        <w:t xml:space="preserve"> по ширине листа, абзацный отступ </w:t>
      </w:r>
      <w:r>
        <w:rPr>
          <w:rFonts w:cs="Times New Roman" w:ascii="Symbol" w:hAnsi="Symbol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</w:rPr>
        <w:t xml:space="preserve"> 1,25 см. Формат страницы А4 (210</w:t>
      </w:r>
      <w:r>
        <w:rPr>
          <w:rFonts w:cs="Times New Roman" w:ascii="Symbol" w:hAnsi="Symbol"/>
          <w:sz w:val="28"/>
          <w:szCs w:val="28"/>
        </w:rPr>
        <w:t>*</w:t>
      </w:r>
      <w:r>
        <w:rPr>
          <w:rFonts w:cs="Times New Roman" w:ascii="Times New Roman" w:hAnsi="Times New Roman"/>
          <w:sz w:val="28"/>
          <w:szCs w:val="28"/>
        </w:rPr>
        <w:t xml:space="preserve">297 мм), ориентация книжная, все поля </w:t>
      </w:r>
      <w:r>
        <w:rPr>
          <w:rFonts w:cs="Times New Roman" w:ascii="Symbol" w:hAnsi="Symbol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</w:rPr>
        <w:t xml:space="preserve"> 20 мм. Допускаются удобочитаемые схемы, диаграммы, таблицы, рисунки, возможны фотографии по тексту.  </w:t>
      </w:r>
      <w:r/>
    </w:p>
    <w:p>
      <w:pPr>
        <w:pStyle w:val="Normal"/>
        <w:tabs>
          <w:tab w:val="left" w:pos="720" w:leader="none"/>
        </w:tabs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Все таблицы и рисунки в тексте должны иметь название, сквозную нумерацию, в тексте на них обязательно должны содержаться ссылки. Библиографический список оформляется в соответствии с образцом и составляется в алфавитном порядке. 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Ссылки на литературу указываются по тексту цифрой в квадратных скобках в случае прямой цитаты через запятую указывается номер страницы (например: [3] или со страницей [3, с.15]). </w:t>
      </w:r>
      <w:r>
        <w:rPr>
          <w:rFonts w:cs="Times New Roman" w:ascii="Times New Roman" w:hAnsi="Times New Roman"/>
          <w:sz w:val="28"/>
          <w:szCs w:val="28"/>
        </w:rPr>
        <w:t xml:space="preserve">В конце доклада располагаются использованные источники. </w:t>
      </w:r>
      <w:r/>
    </w:p>
    <w:p>
      <w:pPr>
        <w:pStyle w:val="Normal"/>
        <w:tabs>
          <w:tab w:val="left" w:pos="720" w:leader="none"/>
        </w:tabs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Образцы оформления см. в </w:t>
      </w:r>
      <w:r>
        <w:rPr>
          <w:rFonts w:cs="Times New Roman" w:ascii="Times New Roman" w:hAnsi="Times New Roman"/>
          <w:b/>
          <w:sz w:val="28"/>
          <w:szCs w:val="28"/>
        </w:rPr>
        <w:t>Приложении 3</w:t>
      </w:r>
      <w:r>
        <w:rPr>
          <w:rFonts w:cs="Times New Roman" w:ascii="Times New Roman" w:hAnsi="Times New Roman"/>
          <w:sz w:val="28"/>
          <w:szCs w:val="28"/>
        </w:rPr>
        <w:t>.</w:t>
      </w:r>
      <w:r/>
    </w:p>
    <w:p>
      <w:pPr>
        <w:pStyle w:val="Normal"/>
        <w:spacing w:lineRule="auto" w:line="240" w:before="0" w:after="0"/>
        <w:jc w:val="center"/>
        <w:rPr>
          <w:sz w:val="28"/>
          <w:shd w:fill="FFFF00" w:val="clear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  <w:shd w:fill="FFFF00" w:val="clear"/>
        </w:rPr>
      </w:r>
      <w:r/>
    </w:p>
    <w:p>
      <w:pPr>
        <w:pStyle w:val="Normal"/>
        <w:spacing w:before="0" w:after="0"/>
        <w:jc w:val="both"/>
        <w:rPr>
          <w:sz w:val="28"/>
          <w:b/>
          <w:sz w:val="28"/>
          <w:b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Докладам учащихся дается экспертная оценка.  Учащимся и их научным руководителям, принявшим участие в конкурсе, вручаются сертификаты участников. Лучшие доклады награждаются дипломами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степени. Критерии оценивания см. </w:t>
      </w:r>
      <w:r>
        <w:rPr>
          <w:rFonts w:ascii="Times New Roman" w:hAnsi="Times New Roman"/>
          <w:b/>
          <w:sz w:val="28"/>
          <w:szCs w:val="28"/>
        </w:rPr>
        <w:t>в Приложении 4.</w:t>
      </w:r>
      <w:r/>
    </w:p>
    <w:p>
      <w:pPr>
        <w:pStyle w:val="Normal"/>
        <w:ind w:right="-143" w:hanging="0"/>
        <w:jc w:val="both"/>
        <w:rPr>
          <w:sz w:val="28"/>
          <w:sz w:val="28"/>
          <w:szCs w:val="28"/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sz w:val="28"/>
          <w:szCs w:val="28"/>
        </w:rPr>
        <w:t>В жюри принимают участие преподаватели филологического факультета и учителя школ.</w:t>
      </w:r>
      <w:r/>
    </w:p>
    <w:tbl>
      <w:tblPr>
        <w:tblW w:w="10140" w:type="dxa"/>
        <w:jc w:val="left"/>
        <w:tblInd w:w="-133" w:type="dxa"/>
        <w:tblBorders/>
        <w:tblCellMar>
          <w:top w:w="33" w:type="dxa"/>
          <w:left w:w="67" w:type="dxa"/>
          <w:bottom w:w="33" w:type="dxa"/>
          <w:right w:w="67" w:type="dxa"/>
        </w:tblCellMar>
      </w:tblPr>
      <w:tblGrid>
        <w:gridCol w:w="1382"/>
        <w:gridCol w:w="912"/>
        <w:gridCol w:w="1662"/>
        <w:gridCol w:w="164"/>
        <w:gridCol w:w="2730"/>
        <w:gridCol w:w="644"/>
        <w:gridCol w:w="766"/>
        <w:gridCol w:w="453"/>
        <w:gridCol w:w="1426"/>
      </w:tblGrid>
      <w:tr>
        <w:trPr>
          <w:trHeight w:val="23" w:hRule="exact"/>
        </w:trPr>
        <w:tc>
          <w:tcPr>
            <w:tcW w:w="1382" w:type="dxa"/>
            <w:tcBorders/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1"/>
                <w:sz w:val="1"/>
                <w:szCs w:val="18"/>
                <w:rFonts w:ascii="Verdana" w:hAnsi="Verdana" w:eastAsia="Times New Roman" w:cs="Times New Roman"/>
              </w:rPr>
            </w:pPr>
            <w:r>
              <w:rPr>
                <w:rFonts w:eastAsia="Times New Roman" w:cs="Times New Roman" w:ascii="Verdana" w:hAnsi="Verdana"/>
                <w:sz w:val="1"/>
                <w:szCs w:val="18"/>
              </w:rPr>
            </w:r>
            <w:r/>
          </w:p>
        </w:tc>
        <w:tc>
          <w:tcPr>
            <w:tcW w:w="91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jc w:val="both"/>
              <w:rPr>
                <w:sz w:val="1"/>
                <w:sz w:val="1"/>
                <w:szCs w:val="18"/>
                <w:rFonts w:ascii="Verdana" w:hAnsi="Verdana" w:eastAsia="Times New Roman" w:cs="Times New Roman"/>
              </w:rPr>
            </w:pPr>
            <w:r>
              <w:rPr>
                <w:rFonts w:eastAsia="Times New Roman" w:cs="Times New Roman" w:ascii="Verdana" w:hAnsi="Verdana"/>
                <w:sz w:val="1"/>
                <w:szCs w:val="18"/>
              </w:rPr>
            </w:r>
            <w:r/>
          </w:p>
        </w:tc>
        <w:tc>
          <w:tcPr>
            <w:tcW w:w="166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jc w:val="both"/>
              <w:rPr>
                <w:sz w:val="1"/>
                <w:sz w:val="1"/>
                <w:szCs w:val="18"/>
                <w:rFonts w:ascii="Verdana" w:hAnsi="Verdana" w:eastAsia="Times New Roman" w:cs="Times New Roman"/>
              </w:rPr>
            </w:pPr>
            <w:r>
              <w:rPr>
                <w:rFonts w:eastAsia="Times New Roman" w:cs="Times New Roman" w:ascii="Verdana" w:hAnsi="Verdana"/>
                <w:sz w:val="1"/>
                <w:szCs w:val="18"/>
              </w:rPr>
            </w:r>
            <w:r/>
          </w:p>
        </w:tc>
        <w:tc>
          <w:tcPr>
            <w:tcW w:w="164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jc w:val="both"/>
              <w:rPr>
                <w:sz w:val="1"/>
                <w:sz w:val="1"/>
                <w:szCs w:val="18"/>
                <w:rFonts w:ascii="Verdana" w:hAnsi="Verdana" w:eastAsia="Times New Roman" w:cs="Times New Roman"/>
              </w:rPr>
            </w:pPr>
            <w:r>
              <w:rPr>
                <w:rFonts w:eastAsia="Times New Roman" w:cs="Times New Roman" w:ascii="Verdana" w:hAnsi="Verdana"/>
                <w:sz w:val="1"/>
                <w:szCs w:val="18"/>
              </w:rPr>
            </w:r>
            <w:r/>
          </w:p>
        </w:tc>
        <w:tc>
          <w:tcPr>
            <w:tcW w:w="273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jc w:val="both"/>
              <w:rPr>
                <w:sz w:val="1"/>
                <w:sz w:val="1"/>
                <w:szCs w:val="18"/>
                <w:rFonts w:ascii="Verdana" w:hAnsi="Verdana" w:eastAsia="Times New Roman" w:cs="Times New Roman"/>
              </w:rPr>
            </w:pPr>
            <w:r>
              <w:rPr>
                <w:rFonts w:eastAsia="Times New Roman" w:cs="Times New Roman" w:ascii="Verdana" w:hAnsi="Verdana"/>
                <w:sz w:val="1"/>
                <w:szCs w:val="18"/>
              </w:rPr>
            </w:r>
            <w:r/>
          </w:p>
        </w:tc>
        <w:tc>
          <w:tcPr>
            <w:tcW w:w="644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jc w:val="both"/>
              <w:rPr>
                <w:sz w:val="1"/>
                <w:sz w:val="1"/>
                <w:szCs w:val="18"/>
                <w:rFonts w:ascii="Verdana" w:hAnsi="Verdana" w:eastAsia="Times New Roman" w:cs="Times New Roman"/>
              </w:rPr>
            </w:pPr>
            <w:r>
              <w:rPr>
                <w:rFonts w:eastAsia="Times New Roman" w:cs="Times New Roman" w:ascii="Verdana" w:hAnsi="Verdana"/>
                <w:sz w:val="1"/>
                <w:szCs w:val="18"/>
              </w:rPr>
            </w:r>
            <w:r/>
          </w:p>
        </w:tc>
        <w:tc>
          <w:tcPr>
            <w:tcW w:w="76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jc w:val="both"/>
              <w:rPr>
                <w:sz w:val="1"/>
                <w:sz w:val="1"/>
                <w:szCs w:val="18"/>
                <w:rFonts w:ascii="Verdana" w:hAnsi="Verdana" w:eastAsia="Times New Roman" w:cs="Times New Roman"/>
              </w:rPr>
            </w:pPr>
            <w:r>
              <w:rPr>
                <w:rFonts w:eastAsia="Times New Roman" w:cs="Times New Roman" w:ascii="Verdana" w:hAnsi="Verdana"/>
                <w:sz w:val="1"/>
                <w:szCs w:val="18"/>
              </w:rPr>
            </w:r>
            <w:r/>
          </w:p>
        </w:tc>
        <w:tc>
          <w:tcPr>
            <w:tcW w:w="453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jc w:val="both"/>
              <w:rPr>
                <w:sz w:val="1"/>
                <w:sz w:val="1"/>
                <w:szCs w:val="18"/>
                <w:rFonts w:ascii="Verdana" w:hAnsi="Verdana" w:eastAsia="Times New Roman" w:cs="Times New Roman"/>
              </w:rPr>
            </w:pPr>
            <w:r>
              <w:rPr>
                <w:rFonts w:eastAsia="Times New Roman" w:cs="Times New Roman" w:ascii="Verdana" w:hAnsi="Verdana"/>
                <w:sz w:val="1"/>
                <w:szCs w:val="18"/>
              </w:rPr>
            </w:r>
            <w:r/>
          </w:p>
        </w:tc>
        <w:tc>
          <w:tcPr>
            <w:tcW w:w="142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jc w:val="both"/>
              <w:rPr>
                <w:sz w:val="1"/>
                <w:sz w:val="1"/>
                <w:szCs w:val="18"/>
                <w:rFonts w:ascii="Verdana" w:hAnsi="Verdana" w:eastAsia="Times New Roman" w:cs="Times New Roman"/>
              </w:rPr>
            </w:pPr>
            <w:r>
              <w:rPr>
                <w:rFonts w:eastAsia="Times New Roman" w:cs="Times New Roman" w:ascii="Verdana" w:hAnsi="Verdana"/>
                <w:sz w:val="1"/>
                <w:szCs w:val="18"/>
              </w:rPr>
            </w:r>
            <w:r/>
          </w:p>
        </w:tc>
      </w:tr>
    </w:tbl>
    <w:p>
      <w:pPr>
        <w:pStyle w:val="Normal"/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По желанию участников доклады, представленные на Конкурс, могут быть опубликованы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</w:rPr>
        <w:t>сборнике научных статей.</w:t>
      </w:r>
      <w:r/>
    </w:p>
    <w:p>
      <w:pPr>
        <w:pStyle w:val="Normal"/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eastAsia="Times New Roman" w:cs="Times New Roman"/>
          <w:color w:val="FF0000"/>
        </w:rPr>
      </w:pPr>
      <w:r>
        <w:rPr>
          <w:rFonts w:eastAsia="Times New Roman" w:cs="Times New Roman" w:ascii="Times New Roman" w:hAnsi="Times New Roman"/>
          <w:color w:val="FF0000"/>
          <w:sz w:val="28"/>
          <w:szCs w:val="28"/>
        </w:rPr>
      </w:r>
      <w:r/>
    </w:p>
    <w:p>
      <w:pPr>
        <w:pStyle w:val="Normal"/>
        <w:spacing w:lineRule="auto" w:line="240" w:before="0" w:after="0"/>
        <w:ind w:firstLine="335"/>
        <w:jc w:val="center"/>
        <w:rPr>
          <w:sz w:val="28"/>
          <w:b/>
          <w:sz w:val="28"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Условия участия в Конкурсе</w:t>
      </w:r>
      <w:r/>
    </w:p>
    <w:p>
      <w:pPr>
        <w:pStyle w:val="Normal"/>
        <w:spacing w:before="0" w:after="0"/>
        <w:ind w:firstLine="567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spacing w:before="0" w:after="0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Для участия в Конкурсе необходимо:</w:t>
      </w:r>
      <w:r/>
    </w:p>
    <w:p>
      <w:pPr>
        <w:pStyle w:val="Normal"/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b/>
          <w:sz w:val="28"/>
          <w:szCs w:val="28"/>
        </w:rPr>
        <w:t>6 апреля 2015 г.</w:t>
      </w:r>
      <w:r>
        <w:rPr>
          <w:rFonts w:ascii="Times New Roman" w:hAnsi="Times New Roman"/>
          <w:sz w:val="28"/>
          <w:szCs w:val="28"/>
        </w:rPr>
        <w:t xml:space="preserve"> выслать в адрес Оргкомитета «Заявку участника» (</w:t>
      </w:r>
      <w:r>
        <w:rPr>
          <w:rFonts w:ascii="Times New Roman" w:hAnsi="Times New Roman"/>
          <w:b/>
          <w:sz w:val="28"/>
          <w:szCs w:val="28"/>
        </w:rPr>
        <w:t>Приложение 2</w:t>
      </w:r>
      <w:r>
        <w:rPr>
          <w:rFonts w:ascii="Times New Roman" w:hAnsi="Times New Roman"/>
          <w:sz w:val="28"/>
          <w:szCs w:val="28"/>
        </w:rPr>
        <w:t xml:space="preserve">)  и текст доклада. Требования к оформлению прилагаются. </w:t>
      </w:r>
      <w:r/>
    </w:p>
    <w:p>
      <w:pPr>
        <w:pStyle w:val="Normal"/>
        <w:widowControl w:val="false"/>
        <w:spacing w:before="0" w:after="0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Заявку и текст доклада </w:t>
      </w:r>
      <w:r>
        <w:rPr>
          <w:rFonts w:ascii="Times New Roman" w:hAnsi="Times New Roman"/>
          <w:b/>
          <w:bCs/>
          <w:sz w:val="28"/>
          <w:szCs w:val="28"/>
        </w:rPr>
        <w:t xml:space="preserve">следует направлять в Оргкомитет Конкурса </w:t>
      </w:r>
      <w:r>
        <w:rPr>
          <w:rFonts w:ascii="Times New Roman" w:hAnsi="Times New Roman"/>
          <w:sz w:val="28"/>
          <w:szCs w:val="28"/>
        </w:rPr>
        <w:t xml:space="preserve"> по электронной почте: </w:t>
      </w:r>
      <w:r>
        <w:rPr>
          <w:sz w:val="28"/>
          <w:szCs w:val="28"/>
        </w:rPr>
        <w:t xml:space="preserve"> </w:t>
      </w:r>
      <w:hyperlink r:id="rId2">
        <w:r>
          <w:rPr>
            <w:rStyle w:val="Style14"/>
            <w:rFonts w:ascii="Times New Roman" w:hAnsi="Times New Roman"/>
            <w:color w:val="00000A"/>
            <w:sz w:val="28"/>
            <w:szCs w:val="28"/>
          </w:rPr>
          <w:t>kaf-rus-amgpgu@mail.ru</w:t>
        </w:r>
      </w:hyperlink>
      <w:r>
        <w:rPr/>
        <w:t xml:space="preserve"> </w:t>
      </w:r>
      <w:r>
        <w:rPr>
          <w:rFonts w:ascii="Times New Roman" w:hAnsi="Times New Roman"/>
          <w:sz w:val="28"/>
          <w:szCs w:val="28"/>
        </w:rPr>
        <w:t xml:space="preserve"> с указанием в теме письма: Материалы к Конкурсу школьников. Справки по вопросам участия по тел. 8 909 896 63 10 (Иванцова Елена Владимировна).</w:t>
      </w:r>
      <w:r/>
    </w:p>
    <w:p>
      <w:pPr>
        <w:pStyle w:val="Normal"/>
        <w:widowControl w:val="false"/>
        <w:spacing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 xml:space="preserve">Если в течение трех дней вы не получили по электронной почте подтверждения факта получения вашего письма, повторите отправку и продублируйте письмо по резервному </w:t>
      </w:r>
      <w:r>
        <w:rPr>
          <w:rFonts w:cs="Times New Roman" w:ascii="Times New Roman" w:hAnsi="Times New Roman"/>
          <w:color w:val="00000A"/>
          <w:sz w:val="28"/>
          <w:szCs w:val="28"/>
        </w:rPr>
        <w:t xml:space="preserve">адресу </w:t>
      </w:r>
      <w:hyperlink r:id="rId3">
        <w:r>
          <w:rPr>
            <w:rStyle w:val="Style14"/>
            <w:rFonts w:cs="Times New Roman" w:ascii="Times New Roman" w:hAnsi="Times New Roman"/>
            <w:color w:val="00000A"/>
            <w:sz w:val="28"/>
            <w:szCs w:val="28"/>
          </w:rPr>
          <w:t>iva_ele@mail.ru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  <w:r/>
    </w:p>
    <w:p>
      <w:pPr>
        <w:pStyle w:val="Normal"/>
        <w:spacing w:before="0" w:after="0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Оргкомитет проводит конкурсный отбор поступивших работ. Авторы лучших работ выступят в очном туре конкурса с устным докладом. </w:t>
      </w:r>
      <w:r/>
    </w:p>
    <w:p>
      <w:pPr>
        <w:pStyle w:val="Normal"/>
        <w:spacing w:before="0" w:after="0"/>
        <w:jc w:val="both"/>
        <w:rPr>
          <w:sz w:val="28"/>
          <w:b/>
          <w:sz w:val="28"/>
          <w:b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В случае положительного результата экспертизы оргкомитет отправляет авторам приглашение к участию в очном туре в срок до </w:t>
      </w:r>
      <w:r>
        <w:rPr>
          <w:rFonts w:ascii="Times New Roman" w:hAnsi="Times New Roman"/>
          <w:b/>
          <w:sz w:val="28"/>
          <w:szCs w:val="28"/>
        </w:rPr>
        <w:t>13 апреля 2015 г.</w:t>
      </w:r>
      <w:r>
        <w:rPr>
          <w:rFonts w:ascii="Times New Roman" w:hAnsi="Times New Roman"/>
          <w:sz w:val="28"/>
          <w:szCs w:val="28"/>
        </w:rPr>
        <w:t xml:space="preserve"> по адресам электронной почты, указанным в заявке</w:t>
      </w:r>
      <w:r/>
    </w:p>
    <w:p>
      <w:pPr>
        <w:pStyle w:val="Normal"/>
        <w:rPr>
          <w:sz w:val="24"/>
          <w:b/>
          <w:sz w:val="24"/>
          <w:b/>
          <w:szCs w:val="24"/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</w:r>
      <w:r>
        <w:br w:type="page"/>
      </w:r>
      <w:r/>
    </w:p>
    <w:p>
      <w:pPr>
        <w:pStyle w:val="Normal"/>
        <w:spacing w:before="0" w:after="0"/>
        <w:jc w:val="right"/>
        <w:rPr>
          <w:sz w:val="24"/>
          <w:b/>
          <w:sz w:val="24"/>
          <w:b/>
          <w:szCs w:val="24"/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</w:r>
      <w:r/>
    </w:p>
    <w:p>
      <w:pPr>
        <w:pStyle w:val="Normal"/>
        <w:jc w:val="right"/>
        <w:rPr>
          <w:sz w:val="24"/>
          <w:b/>
          <w:sz w:val="24"/>
          <w:b/>
          <w:szCs w:val="24"/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Приложение 1</w:t>
      </w:r>
      <w:r/>
    </w:p>
    <w:p>
      <w:pPr>
        <w:pStyle w:val="Normal"/>
        <w:spacing w:before="0" w:after="0"/>
        <w:jc w:val="right"/>
        <w:rPr>
          <w:sz w:val="24"/>
          <w:b/>
          <w:sz w:val="24"/>
          <w:b/>
          <w:szCs w:val="24"/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Примерный список тем для исследования</w:t>
      </w:r>
      <w:r/>
    </w:p>
    <w:p>
      <w:pPr>
        <w:pStyle w:val="Normal"/>
        <w:spacing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Функционирование фразеологических единиц в языке средств массовой информации (на материале какого-либо одного печатного издания)</w:t>
      </w:r>
      <w:r/>
    </w:p>
    <w:p>
      <w:pPr>
        <w:pStyle w:val="Normal"/>
        <w:spacing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Особенности языка СМС сообщений</w:t>
      </w:r>
      <w:r/>
    </w:p>
    <w:p>
      <w:pPr>
        <w:pStyle w:val="Normal"/>
        <w:spacing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Заимствованная лексика в языке СМИ (на материале какого-либо печатного издания или телепередачи)</w:t>
      </w:r>
      <w:r/>
    </w:p>
    <w:p>
      <w:pPr>
        <w:pStyle w:val="Normal"/>
        <w:spacing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Окказиональная лексика в творчестве С.А. Есенина  (А. Вознесенского, Е. Евтушенко, …)</w:t>
      </w:r>
      <w:r/>
    </w:p>
    <w:p>
      <w:pPr>
        <w:pStyle w:val="Normal"/>
        <w:spacing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Цветопись в   творчестве  …. (на материале одного произведения или цикла произведений какого-либо автора)</w:t>
      </w:r>
      <w:r/>
    </w:p>
    <w:p>
      <w:pPr>
        <w:pStyle w:val="Normal"/>
        <w:spacing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Мир звуков в рассказах И.Бунина (или произведениях других авторов)</w:t>
      </w:r>
      <w:r/>
    </w:p>
    <w:p>
      <w:pPr>
        <w:pStyle w:val="Normal"/>
        <w:spacing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Запахи  в рассказах И.Бунина (или произведениях других русскоязычных авторов)</w:t>
      </w:r>
      <w:r/>
    </w:p>
    <w:p>
      <w:pPr>
        <w:pStyle w:val="Normal"/>
        <w:spacing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Языковая игра в произведениях Д. Хармса,  Я .Козловского, Ю. Мориц, А. Усачева, Г. Остера</w:t>
      </w:r>
      <w:r/>
    </w:p>
    <w:p>
      <w:pPr>
        <w:pStyle w:val="2"/>
        <w:spacing w:lineRule="auto" w:line="276" w:before="0" w:after="0"/>
        <w:ind w:hanging="0"/>
        <w:rPr>
          <w:sz w:val="28"/>
          <w:spacing w:val="10"/>
          <w:sz w:val="28"/>
          <w:szCs w:val="28"/>
          <w:rFonts w:ascii="Times New Roman" w:hAnsi="Times New Roman" w:eastAsia="Times New Roman" w:cs="Times New Roman"/>
        </w:rPr>
      </w:pPr>
      <w:r>
        <w:rPr/>
        <w:t>Нарушение речевых и стилистических норм в рекламных текстах.</w:t>
      </w:r>
      <w:r/>
    </w:p>
    <w:p>
      <w:pPr>
        <w:pStyle w:val="Normal"/>
        <w:spacing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Языковая игра в рекламе</w:t>
      </w:r>
      <w:r/>
    </w:p>
    <w:p>
      <w:pPr>
        <w:pStyle w:val="Normal"/>
        <w:spacing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Лексика чувственного восприятия в рекламе</w:t>
      </w:r>
      <w:r/>
    </w:p>
    <w:p>
      <w:pPr>
        <w:pStyle w:val="Normal"/>
        <w:spacing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Названия денежных единиц  </w:t>
      </w:r>
      <w:r/>
    </w:p>
    <w:p>
      <w:pPr>
        <w:pStyle w:val="Normal"/>
        <w:spacing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Названия русского оружия</w:t>
      </w:r>
      <w:r/>
    </w:p>
    <w:p>
      <w:pPr>
        <w:pStyle w:val="Normal"/>
        <w:spacing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Имена на карте Хабаровского края</w:t>
      </w:r>
      <w:r/>
    </w:p>
    <w:p>
      <w:pPr>
        <w:pStyle w:val="Normal"/>
        <w:spacing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Элементы разговорной речи в  «Денискиных рассказах» В. Драгунского (или на материале любого другого произведения)</w:t>
      </w:r>
      <w:r/>
    </w:p>
    <w:p>
      <w:pPr>
        <w:pStyle w:val="Normal"/>
        <w:spacing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Прецедентные имена в  текстах СМИ </w:t>
      </w:r>
      <w:r/>
    </w:p>
    <w:p>
      <w:pPr>
        <w:pStyle w:val="Normal"/>
        <w:spacing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Прецедентные имена в художественном тексте (на материале какого-либо произведения)</w:t>
      </w:r>
      <w:r/>
    </w:p>
    <w:p>
      <w:pPr>
        <w:pStyle w:val="Normal"/>
        <w:spacing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Пословицы о русском национальном характере</w:t>
      </w:r>
      <w:r/>
    </w:p>
    <w:p>
      <w:pPr>
        <w:pStyle w:val="Normal"/>
        <w:spacing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Фразеологизмы со значением эмоций в современном русском языке</w:t>
      </w:r>
      <w:r/>
    </w:p>
    <w:p>
      <w:pPr>
        <w:pStyle w:val="Normal"/>
        <w:spacing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Фразеологизмы с именами  собственными в русском языке</w:t>
      </w:r>
      <w:r/>
    </w:p>
    <w:p>
      <w:pPr>
        <w:pStyle w:val="Normal"/>
        <w:spacing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Пословицы и поговорки с именами собственными в русском языке</w:t>
      </w:r>
      <w:r/>
    </w:p>
    <w:p>
      <w:pPr>
        <w:pStyle w:val="Normal"/>
        <w:spacing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Названия блюд в  произведениях русской литературы 19 века</w:t>
      </w:r>
      <w:r/>
    </w:p>
    <w:p>
      <w:pPr>
        <w:pStyle w:val="Normal"/>
        <w:spacing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Термины родства в русском языке </w:t>
      </w:r>
      <w:r/>
    </w:p>
    <w:p>
      <w:pPr>
        <w:pStyle w:val="Normal"/>
        <w:spacing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Языковые особенности сказок П.Бажова</w:t>
      </w:r>
      <w:r/>
    </w:p>
    <w:p>
      <w:pPr>
        <w:pStyle w:val="Normal"/>
        <w:spacing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Псевдонимы русских писателей</w:t>
      </w:r>
      <w:r/>
    </w:p>
    <w:p>
      <w:pPr>
        <w:pStyle w:val="Normal"/>
        <w:spacing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Style w:val="C2"/>
          <w:rFonts w:cs="Times New Roman" w:ascii="Times New Roman" w:hAnsi="Times New Roman"/>
          <w:sz w:val="28"/>
          <w:szCs w:val="28"/>
        </w:rPr>
        <w:t>Приметы времени и быта в романе в стихах «Евгений Онегин» А.С.Пушкина (или любом другом произведении)</w:t>
      </w:r>
      <w:r/>
    </w:p>
    <w:p>
      <w:pPr>
        <w:pStyle w:val="Normal"/>
        <w:spacing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Style w:val="C2"/>
          <w:rFonts w:cs="Times New Roman" w:ascii="Times New Roman" w:hAnsi="Times New Roman"/>
          <w:sz w:val="28"/>
          <w:szCs w:val="28"/>
        </w:rPr>
        <w:t>Бал как элемент дворянского быта в произведениях русской литературы</w:t>
      </w:r>
      <w:r/>
    </w:p>
    <w:p>
      <w:pPr>
        <w:pStyle w:val="Normal"/>
        <w:spacing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Style w:val="C2"/>
          <w:rFonts w:cs="Times New Roman" w:ascii="Times New Roman" w:hAnsi="Times New Roman"/>
          <w:sz w:val="28"/>
          <w:szCs w:val="28"/>
        </w:rPr>
        <w:t>Учитель в произведениях русской литературы 19 и 20 веков</w:t>
      </w:r>
      <w:r/>
    </w:p>
    <w:p>
      <w:pPr>
        <w:pStyle w:val="Normal"/>
        <w:spacing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Style w:val="C2"/>
          <w:rFonts w:cs="Times New Roman" w:ascii="Times New Roman" w:hAnsi="Times New Roman"/>
          <w:sz w:val="28"/>
          <w:szCs w:val="28"/>
        </w:rPr>
        <w:t>Языковые средства создания комического в комедии Н.В. Гоголя «Ревизор» (или другом произведении)</w:t>
      </w:r>
      <w:r/>
    </w:p>
    <w:p>
      <w:pPr>
        <w:pStyle w:val="Normal"/>
        <w:spacing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Style w:val="C2"/>
          <w:rFonts w:cs="Times New Roman" w:ascii="Times New Roman" w:hAnsi="Times New Roman"/>
          <w:sz w:val="28"/>
          <w:szCs w:val="28"/>
        </w:rPr>
        <w:t>“</w:t>
      </w:r>
      <w:r>
        <w:rPr>
          <w:rStyle w:val="C2"/>
          <w:rFonts w:cs="Times New Roman" w:ascii="Times New Roman" w:hAnsi="Times New Roman"/>
          <w:sz w:val="28"/>
          <w:szCs w:val="28"/>
        </w:rPr>
        <w:t>Говорящие” имена в ранних юмористических рассказах Чехова (В произведениях Гоголя, Фонвизина, Островского и др. авторов)</w:t>
      </w:r>
      <w:r/>
    </w:p>
    <w:p>
      <w:pPr>
        <w:pStyle w:val="Normal"/>
        <w:spacing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Style w:val="C2"/>
          <w:rFonts w:cs="Times New Roman" w:ascii="Times New Roman" w:hAnsi="Times New Roman"/>
          <w:sz w:val="28"/>
          <w:szCs w:val="28"/>
        </w:rPr>
        <w:t>Москва в творчестве А.С. Пушкина</w:t>
      </w:r>
      <w:r/>
    </w:p>
    <w:p>
      <w:pPr>
        <w:pStyle w:val="Normal"/>
        <w:spacing w:before="0" w:after="0"/>
        <w:jc w:val="both"/>
        <w:rPr>
          <w:sz w:val="28"/>
          <w:b/>
          <w:sz w:val="28"/>
          <w:b/>
          <w:szCs w:val="28"/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Изображение военного быта в произведениях о Великой Отечественной войне.</w:t>
      </w:r>
      <w:r/>
    </w:p>
    <w:p>
      <w:pPr>
        <w:pStyle w:val="Normal"/>
        <w:spacing w:before="0" w:after="0"/>
        <w:jc w:val="right"/>
        <w:rPr>
          <w:sz w:val="24"/>
          <w:b/>
          <w:sz w:val="24"/>
          <w:b/>
          <w:szCs w:val="24"/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</w:r>
      <w:r/>
    </w:p>
    <w:p>
      <w:pPr>
        <w:pStyle w:val="Normal"/>
        <w:rPr>
          <w:sz w:val="24"/>
          <w:b/>
          <w:sz w:val="24"/>
          <w:b/>
          <w:szCs w:val="24"/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</w:r>
      <w:r>
        <w:br w:type="page"/>
      </w:r>
      <w:r/>
    </w:p>
    <w:p>
      <w:pPr>
        <w:pStyle w:val="Normal"/>
        <w:spacing w:before="0" w:after="0"/>
        <w:jc w:val="right"/>
        <w:rPr>
          <w:sz w:val="24"/>
          <w:b/>
          <w:sz w:val="24"/>
          <w:b/>
          <w:szCs w:val="24"/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Приложение 2</w:t>
      </w:r>
      <w:r/>
    </w:p>
    <w:p>
      <w:pPr>
        <w:pStyle w:val="Normal"/>
        <w:spacing w:before="0" w:after="0"/>
        <w:jc w:val="center"/>
        <w:rPr>
          <w:sz w:val="28"/>
          <w:b/>
          <w:sz w:val="28"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Normal"/>
        <w:spacing w:before="0" w:after="0"/>
        <w:ind w:firstLine="567"/>
        <w:jc w:val="center"/>
        <w:rPr>
          <w:vertAlign w:val="superscript"/>
          <w:sz w:val="28"/>
          <w:b/>
          <w:sz w:val="28"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  <w:r/>
    </w:p>
    <w:p>
      <w:pPr>
        <w:pStyle w:val="Normal"/>
        <w:spacing w:before="0" w:after="0"/>
        <w:jc w:val="both"/>
        <w:rPr>
          <w:sz w:val="28"/>
          <w:b/>
          <w:sz w:val="28"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</w:r>
      <w:r/>
    </w:p>
    <w:tbl>
      <w:tblPr>
        <w:tblW w:w="9571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7"/>
        <w:gridCol w:w="5913"/>
      </w:tblGrid>
      <w:tr>
        <w:trPr/>
        <w:tc>
          <w:tcPr>
            <w:tcW w:w="3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8"/>
                <w:b/>
                <w:sz w:val="28"/>
                <w:b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участника</w:t>
            </w:r>
            <w:r/>
          </w:p>
        </w:tc>
        <w:tc>
          <w:tcPr>
            <w:tcW w:w="5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sz w:val="28"/>
                <w:b/>
                <w:sz w:val="28"/>
                <w:b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/>
          </w:p>
        </w:tc>
      </w:tr>
      <w:tr>
        <w:trPr/>
        <w:tc>
          <w:tcPr>
            <w:tcW w:w="3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учебы, класс</w:t>
            </w:r>
            <w:r/>
          </w:p>
        </w:tc>
        <w:tc>
          <w:tcPr>
            <w:tcW w:w="5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sz w:val="28"/>
                <w:b/>
                <w:sz w:val="28"/>
                <w:b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/>
          </w:p>
        </w:tc>
      </w:tr>
      <w:tr>
        <w:trPr/>
        <w:tc>
          <w:tcPr>
            <w:tcW w:w="3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Направление</w:t>
            </w:r>
            <w:r/>
          </w:p>
        </w:tc>
        <w:tc>
          <w:tcPr>
            <w:tcW w:w="5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sz w:val="28"/>
                <w:b/>
                <w:sz w:val="28"/>
                <w:b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/>
          </w:p>
        </w:tc>
      </w:tr>
      <w:tr>
        <w:trPr/>
        <w:tc>
          <w:tcPr>
            <w:tcW w:w="3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доклада</w:t>
            </w:r>
            <w:r/>
          </w:p>
        </w:tc>
        <w:tc>
          <w:tcPr>
            <w:tcW w:w="5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sz w:val="28"/>
                <w:b/>
                <w:sz w:val="28"/>
                <w:b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/>
          </w:p>
        </w:tc>
      </w:tr>
      <w:tr>
        <w:trPr/>
        <w:tc>
          <w:tcPr>
            <w:tcW w:w="3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Контакты: телефон, электронная почта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*</w:t>
            </w:r>
            <w:r/>
          </w:p>
        </w:tc>
        <w:tc>
          <w:tcPr>
            <w:tcW w:w="5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sz w:val="28"/>
                <w:b/>
                <w:sz w:val="28"/>
                <w:b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/>
          </w:p>
        </w:tc>
      </w:tr>
      <w:tr>
        <w:trPr/>
        <w:tc>
          <w:tcPr>
            <w:tcW w:w="3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8"/>
                <w:b/>
                <w:sz w:val="28"/>
                <w:b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научного руководителя</w:t>
            </w:r>
            <w:r/>
          </w:p>
        </w:tc>
        <w:tc>
          <w:tcPr>
            <w:tcW w:w="5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sz w:val="28"/>
                <w:b/>
                <w:sz w:val="28"/>
                <w:b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/>
          </w:p>
        </w:tc>
      </w:tr>
      <w:tr>
        <w:trPr/>
        <w:tc>
          <w:tcPr>
            <w:tcW w:w="3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Место работы </w:t>
            </w:r>
            <w:r/>
          </w:p>
        </w:tc>
        <w:tc>
          <w:tcPr>
            <w:tcW w:w="5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sz w:val="28"/>
                <w:b/>
                <w:sz w:val="28"/>
                <w:b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/>
          </w:p>
        </w:tc>
      </w:tr>
      <w:tr>
        <w:trPr/>
        <w:tc>
          <w:tcPr>
            <w:tcW w:w="3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Должность, квалификационная категория</w:t>
            </w:r>
            <w:r/>
          </w:p>
        </w:tc>
        <w:tc>
          <w:tcPr>
            <w:tcW w:w="5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sz w:val="28"/>
                <w:b/>
                <w:sz w:val="28"/>
                <w:b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/>
          </w:p>
        </w:tc>
      </w:tr>
      <w:tr>
        <w:trPr/>
        <w:tc>
          <w:tcPr>
            <w:tcW w:w="3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Контакты: телефон, электронная почта</w:t>
            </w:r>
            <w:r/>
          </w:p>
        </w:tc>
        <w:tc>
          <w:tcPr>
            <w:tcW w:w="5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sz w:val="28"/>
                <w:b/>
                <w:sz w:val="28"/>
                <w:b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/>
          </w:p>
        </w:tc>
      </w:tr>
      <w:tr>
        <w:trPr/>
        <w:tc>
          <w:tcPr>
            <w:tcW w:w="3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Почтовый адрес школы</w:t>
            </w:r>
            <w:r/>
          </w:p>
          <w:p>
            <w:pPr>
              <w:pStyle w:val="Normal"/>
              <w:spacing w:before="0" w:after="0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(с индексом и названием населенного пункта)</w:t>
            </w:r>
            <w:r/>
          </w:p>
        </w:tc>
        <w:tc>
          <w:tcPr>
            <w:tcW w:w="5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sz w:val="28"/>
                <w:b/>
                <w:sz w:val="28"/>
                <w:b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/>
          </w:p>
        </w:tc>
      </w:tr>
    </w:tbl>
    <w:p>
      <w:pPr>
        <w:pStyle w:val="Normal"/>
        <w:spacing w:before="0" w:after="0"/>
        <w:ind w:firstLine="567"/>
        <w:jc w:val="both"/>
        <w:rPr>
          <w:sz w:val="28"/>
          <w:b/>
          <w:sz w:val="28"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Normal"/>
        <w:spacing w:before="0" w:after="0"/>
        <w:jc w:val="both"/>
        <w:rPr>
          <w:sz w:val="24"/>
          <w:b/>
          <w:sz w:val="24"/>
          <w:b/>
          <w:szCs w:val="24"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vertAlign w:val="superscript"/>
        </w:rPr>
        <w:t>*</w:t>
      </w:r>
      <w:r>
        <w:rPr>
          <w:rFonts w:ascii="Times New Roman" w:hAnsi="Times New Roman"/>
          <w:b/>
          <w:sz w:val="28"/>
          <w:szCs w:val="28"/>
        </w:rPr>
        <w:t xml:space="preserve">Просьба указывать адрес электронной почты, по которому будет легко связаться с участником и его научным руководителем. Как правило, это личный </w:t>
      </w:r>
      <w:r>
        <w:rPr>
          <w:rFonts w:ascii="Times New Roman" w:hAnsi="Times New Roman"/>
          <w:b/>
          <w:sz w:val="28"/>
          <w:szCs w:val="28"/>
          <w:lang w:val="en-US"/>
        </w:rPr>
        <w:t>e</w:t>
      </w: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  <w:lang w:val="en-US"/>
        </w:rPr>
        <w:t>mail</w:t>
      </w:r>
      <w:r>
        <w:rPr>
          <w:rFonts w:ascii="Times New Roman" w:hAnsi="Times New Roman"/>
          <w:b/>
          <w:sz w:val="28"/>
          <w:szCs w:val="28"/>
        </w:rPr>
        <w:t xml:space="preserve"> участника и/или научного руководителя. Не указывать </w:t>
      </w:r>
      <w:r>
        <w:rPr>
          <w:rFonts w:ascii="Times New Roman" w:hAnsi="Times New Roman"/>
          <w:b/>
          <w:sz w:val="28"/>
          <w:szCs w:val="28"/>
          <w:lang w:val="en-US"/>
        </w:rPr>
        <w:t>e</w:t>
      </w: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  <w:lang w:val="en-US"/>
        </w:rPr>
        <w:t>mail</w:t>
      </w:r>
      <w:r>
        <w:rPr>
          <w:rFonts w:ascii="Times New Roman" w:hAnsi="Times New Roman"/>
          <w:b/>
          <w:sz w:val="28"/>
          <w:szCs w:val="28"/>
        </w:rPr>
        <w:t xml:space="preserve"> образовательного учреждения.  </w:t>
      </w:r>
      <w:r/>
    </w:p>
    <w:p>
      <w:pPr>
        <w:pStyle w:val="Normal"/>
        <w:spacing w:before="0" w:after="0"/>
        <w:jc w:val="right"/>
        <w:rPr>
          <w:sz w:val="24"/>
          <w:b/>
          <w:sz w:val="24"/>
          <w:b/>
          <w:szCs w:val="24"/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</w:r>
      <w:r/>
    </w:p>
    <w:p>
      <w:pPr>
        <w:pStyle w:val="Normal"/>
        <w:spacing w:before="0" w:after="0"/>
        <w:jc w:val="right"/>
        <w:rPr>
          <w:sz w:val="24"/>
          <w:b/>
          <w:sz w:val="24"/>
          <w:b/>
          <w:szCs w:val="24"/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</w:r>
      <w:r/>
    </w:p>
    <w:p>
      <w:pPr>
        <w:pStyle w:val="Normal"/>
        <w:spacing w:before="0" w:after="0"/>
        <w:jc w:val="right"/>
        <w:rPr>
          <w:sz w:val="24"/>
          <w:b/>
          <w:sz w:val="24"/>
          <w:b/>
          <w:szCs w:val="24"/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</w:r>
      <w:r/>
    </w:p>
    <w:p>
      <w:pPr>
        <w:pStyle w:val="Normal"/>
        <w:spacing w:before="0" w:after="0"/>
        <w:jc w:val="right"/>
        <w:rPr>
          <w:sz w:val="24"/>
          <w:b/>
          <w:sz w:val="24"/>
          <w:b/>
          <w:szCs w:val="24"/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</w:r>
      <w:r/>
    </w:p>
    <w:p>
      <w:pPr>
        <w:pStyle w:val="Normal"/>
        <w:spacing w:before="0" w:after="0"/>
        <w:jc w:val="right"/>
        <w:rPr>
          <w:sz w:val="24"/>
          <w:b/>
          <w:sz w:val="24"/>
          <w:b/>
          <w:szCs w:val="24"/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</w:r>
      <w:r/>
    </w:p>
    <w:p>
      <w:pPr>
        <w:pStyle w:val="Normal"/>
        <w:spacing w:before="0" w:after="0"/>
        <w:jc w:val="right"/>
        <w:rPr>
          <w:sz w:val="24"/>
          <w:b/>
          <w:sz w:val="24"/>
          <w:b/>
          <w:szCs w:val="24"/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</w:r>
      <w:r/>
    </w:p>
    <w:p>
      <w:pPr>
        <w:pStyle w:val="Normal"/>
        <w:spacing w:before="0" w:after="0"/>
        <w:jc w:val="right"/>
        <w:rPr>
          <w:sz w:val="24"/>
          <w:b/>
          <w:sz w:val="24"/>
          <w:b/>
          <w:szCs w:val="24"/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</w:r>
      <w:r/>
    </w:p>
    <w:p>
      <w:pPr>
        <w:pStyle w:val="Normal"/>
        <w:spacing w:before="0" w:after="0"/>
        <w:jc w:val="right"/>
        <w:rPr>
          <w:sz w:val="24"/>
          <w:b/>
          <w:sz w:val="24"/>
          <w:b/>
          <w:szCs w:val="24"/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</w:r>
      <w:r/>
    </w:p>
    <w:p>
      <w:pPr>
        <w:pStyle w:val="Normal"/>
        <w:spacing w:before="0" w:after="0"/>
        <w:jc w:val="right"/>
        <w:rPr>
          <w:sz w:val="24"/>
          <w:b/>
          <w:sz w:val="24"/>
          <w:b/>
          <w:szCs w:val="24"/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</w:r>
      <w:r/>
    </w:p>
    <w:p>
      <w:pPr>
        <w:pStyle w:val="Normal"/>
        <w:spacing w:before="0" w:after="0"/>
        <w:jc w:val="right"/>
        <w:rPr>
          <w:sz w:val="24"/>
          <w:b/>
          <w:sz w:val="24"/>
          <w:b/>
          <w:szCs w:val="24"/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</w:r>
      <w:r/>
    </w:p>
    <w:p>
      <w:pPr>
        <w:pStyle w:val="Normal"/>
        <w:spacing w:before="0" w:after="0"/>
        <w:jc w:val="right"/>
        <w:rPr>
          <w:sz w:val="24"/>
          <w:b/>
          <w:sz w:val="24"/>
          <w:b/>
          <w:szCs w:val="24"/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</w:r>
      <w:r/>
    </w:p>
    <w:p>
      <w:pPr>
        <w:pStyle w:val="Normal"/>
        <w:spacing w:before="0" w:after="0"/>
        <w:jc w:val="right"/>
        <w:rPr>
          <w:sz w:val="24"/>
          <w:b/>
          <w:sz w:val="24"/>
          <w:b/>
          <w:szCs w:val="24"/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</w:r>
      <w:r/>
    </w:p>
    <w:p>
      <w:pPr>
        <w:pStyle w:val="Normal"/>
        <w:spacing w:before="0" w:after="0"/>
        <w:jc w:val="right"/>
        <w:rPr>
          <w:sz w:val="24"/>
          <w:b/>
          <w:sz w:val="24"/>
          <w:b/>
          <w:szCs w:val="24"/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</w:r>
      <w:r/>
    </w:p>
    <w:p>
      <w:pPr>
        <w:pStyle w:val="Normal"/>
        <w:spacing w:before="0" w:after="0"/>
        <w:jc w:val="right"/>
        <w:rPr>
          <w:sz w:val="24"/>
          <w:b/>
          <w:sz w:val="24"/>
          <w:b/>
          <w:szCs w:val="24"/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</w:r>
      <w:r/>
    </w:p>
    <w:p>
      <w:pPr>
        <w:pStyle w:val="Normal"/>
        <w:spacing w:before="0" w:after="0"/>
        <w:jc w:val="right"/>
        <w:rPr>
          <w:sz w:val="24"/>
          <w:b/>
          <w:sz w:val="24"/>
          <w:b/>
          <w:szCs w:val="24"/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</w:r>
      <w:r/>
    </w:p>
    <w:p>
      <w:pPr>
        <w:pStyle w:val="Normal"/>
        <w:spacing w:before="0" w:after="0"/>
        <w:jc w:val="right"/>
        <w:rPr>
          <w:sz w:val="24"/>
          <w:b/>
          <w:sz w:val="24"/>
          <w:b/>
          <w:szCs w:val="24"/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</w:r>
      <w:r/>
    </w:p>
    <w:p>
      <w:pPr>
        <w:pStyle w:val="Normal"/>
        <w:rPr>
          <w:sz w:val="24"/>
          <w:b/>
          <w:sz w:val="24"/>
          <w:b/>
          <w:szCs w:val="24"/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</w:r>
      <w:r>
        <w:br w:type="page"/>
      </w:r>
      <w:r/>
    </w:p>
    <w:p>
      <w:pPr>
        <w:pStyle w:val="Normal"/>
        <w:spacing w:before="0" w:after="0"/>
        <w:jc w:val="right"/>
        <w:rPr>
          <w:sz w:val="24"/>
          <w:b/>
          <w:sz w:val="24"/>
          <w:b/>
          <w:szCs w:val="24"/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Приложение 3</w:t>
      </w:r>
      <w:r/>
    </w:p>
    <w:p>
      <w:pPr>
        <w:pStyle w:val="Normal"/>
        <w:spacing w:before="0" w:after="0"/>
        <w:jc w:val="right"/>
        <w:rPr>
          <w:sz w:val="24"/>
          <w:b/>
          <w:sz w:val="24"/>
          <w:b/>
          <w:szCs w:val="24"/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</w:r>
      <w:r/>
    </w:p>
    <w:p>
      <w:pPr>
        <w:pStyle w:val="Normal"/>
        <w:spacing w:before="0" w:after="0"/>
        <w:jc w:val="right"/>
        <w:rPr>
          <w:sz w:val="24"/>
          <w:b/>
          <w:sz w:val="24"/>
          <w:b/>
          <w:szCs w:val="24"/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before="0" w:after="0"/>
        <w:ind w:firstLine="709"/>
        <w:jc w:val="right"/>
        <w:rPr>
          <w:sz w:val="24"/>
          <w:b/>
          <w:sz w:val="24"/>
          <w:b/>
          <w:szCs w:val="24"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1. Образец оформления списка литературы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before="0" w:after="0"/>
        <w:ind w:firstLine="709"/>
        <w:jc w:val="right"/>
        <w:rPr>
          <w:sz w:val="28"/>
          <w:b/>
          <w:sz w:val="28"/>
          <w:b/>
          <w:szCs w:val="28"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before="0" w:after="0"/>
        <w:ind w:firstLine="709"/>
        <w:jc w:val="center"/>
        <w:rPr>
          <w:sz w:val="28"/>
          <w:b/>
          <w:sz w:val="28"/>
          <w:b/>
          <w:szCs w:val="28"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Список использованной литературы</w:t>
      </w:r>
      <w:r/>
    </w:p>
    <w:p>
      <w:pPr>
        <w:pStyle w:val="Normal"/>
        <w:numPr>
          <w:ilvl w:val="0"/>
          <w:numId w:val="0"/>
        </w:numPr>
        <w:spacing w:before="0" w:after="0"/>
        <w:ind w:firstLine="709"/>
        <w:outlineLvl w:val="0"/>
        <w:rPr>
          <w:sz w:val="28"/>
          <w:i/>
          <w:b/>
          <w:sz w:val="28"/>
          <w:i/>
          <w:b/>
          <w:szCs w:val="28"/>
          <w:rFonts w:ascii="Times New Roman" w:hAnsi="Times New Roman" w:eastAsia="Batang" w:cs="Times New Roman"/>
        </w:rPr>
      </w:pPr>
      <w:r>
        <w:rPr>
          <w:rFonts w:eastAsia="Batang" w:cs="Times New Roman" w:ascii="Times New Roman" w:hAnsi="Times New Roman"/>
          <w:b/>
          <w:i/>
          <w:sz w:val="28"/>
          <w:szCs w:val="28"/>
        </w:rPr>
      </w:r>
      <w:r/>
    </w:p>
    <w:p>
      <w:pPr>
        <w:pStyle w:val="Endnotetext"/>
        <w:numPr>
          <w:ilvl w:val="0"/>
          <w:numId w:val="1"/>
        </w:numPr>
        <w:tabs>
          <w:tab w:val="left" w:pos="993" w:leader="none"/>
        </w:tabs>
        <w:ind w:left="0" w:hanging="360"/>
        <w:jc w:val="both"/>
        <w:rPr>
          <w:sz w:val="28"/>
          <w:sz w:val="28"/>
          <w:szCs w:val="28"/>
        </w:rPr>
      </w:pPr>
      <w:r>
        <w:rPr>
          <w:sz w:val="28"/>
          <w:szCs w:val="28"/>
        </w:rPr>
        <w:t>Каукин, А. Структура и продуктивность российского экспорта / А. Каукин, Л. Фрейнкман // Экономическая политика. – 2009. - № 5. – С .9-15.</w:t>
      </w:r>
      <w:r/>
    </w:p>
    <w:p>
      <w:pPr>
        <w:pStyle w:val="Endnotetext"/>
        <w:numPr>
          <w:ilvl w:val="0"/>
          <w:numId w:val="1"/>
        </w:numPr>
        <w:tabs>
          <w:tab w:val="left" w:pos="993" w:leader="none"/>
        </w:tabs>
        <w:ind w:left="0" w:hanging="360"/>
        <w:jc w:val="both"/>
        <w:rPr>
          <w:sz w:val="28"/>
          <w:sz w:val="28"/>
          <w:szCs w:val="28"/>
        </w:rPr>
      </w:pPr>
      <w:r>
        <w:rPr>
          <w:sz w:val="28"/>
          <w:szCs w:val="28"/>
        </w:rPr>
        <w:t>Федотова, В.Г. Глобальный капитализм: три великие трансформации / В.Г. Федотова, В.А. Колпаков, Н.Н. Федотова – М.: Наука, 2008. – 430 с.</w:t>
      </w:r>
      <w:r/>
    </w:p>
    <w:p>
      <w:pPr>
        <w:pStyle w:val="Endnotetext"/>
        <w:numPr>
          <w:ilvl w:val="0"/>
          <w:numId w:val="1"/>
        </w:numPr>
        <w:tabs>
          <w:tab w:val="left" w:pos="142" w:leader="none"/>
          <w:tab w:val="left" w:pos="993" w:leader="none"/>
        </w:tabs>
        <w:ind w:left="0" w:hanging="360"/>
        <w:jc w:val="both"/>
        <w:rPr>
          <w:sz w:val="28"/>
          <w:sz w:val="28"/>
          <w:szCs w:val="28"/>
        </w:rPr>
      </w:pPr>
      <w:r>
        <w:rPr>
          <w:sz w:val="28"/>
          <w:szCs w:val="28"/>
        </w:rPr>
        <w:t xml:space="preserve">Емельянцева, М.В. Концессионное соглашения – новый вид сотрудничества с государством / М.В. Емельянцева [Электронный ресурс].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</w:rPr>
        <w:t xml:space="preserve">: </w:t>
      </w:r>
      <w:hyperlink r:id="rId4">
        <w:r>
          <w:rPr>
            <w:rStyle w:val="Style14"/>
            <w:color w:val="00000A"/>
            <w:sz w:val="28"/>
            <w:szCs w:val="28"/>
          </w:rPr>
          <w:t>www.naryishkin.spb.ru</w:t>
        </w:r>
      </w:hyperlink>
      <w:r>
        <w:rPr>
          <w:sz w:val="28"/>
          <w:szCs w:val="28"/>
        </w:rPr>
        <w:t xml:space="preserve"> .</w:t>
      </w:r>
      <w:r/>
    </w:p>
    <w:p>
      <w:pPr>
        <w:pStyle w:val="Normal"/>
        <w:spacing w:before="0" w:after="0"/>
        <w:jc w:val="right"/>
        <w:rPr>
          <w:sz w:val="24"/>
          <w:b/>
          <w:sz w:val="24"/>
          <w:b/>
          <w:szCs w:val="24"/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</w:r>
      <w:r/>
    </w:p>
    <w:p>
      <w:pPr>
        <w:pStyle w:val="Normal"/>
        <w:spacing w:before="0" w:after="0"/>
        <w:jc w:val="right"/>
        <w:rPr>
          <w:sz w:val="24"/>
          <w:b/>
          <w:sz w:val="24"/>
          <w:b/>
          <w:szCs w:val="24"/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</w:r>
      <w:r/>
    </w:p>
    <w:p>
      <w:pPr>
        <w:pStyle w:val="Normal"/>
        <w:spacing w:before="0" w:after="0"/>
        <w:jc w:val="right"/>
        <w:rPr>
          <w:sz w:val="24"/>
          <w:b/>
          <w:sz w:val="24"/>
          <w:b/>
          <w:szCs w:val="24"/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</w:r>
      <w:r/>
    </w:p>
    <w:p>
      <w:pPr>
        <w:pStyle w:val="Normal"/>
        <w:rPr>
          <w:sz w:val="24"/>
          <w:b/>
          <w:sz w:val="24"/>
          <w:b/>
          <w:szCs w:val="24"/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</w:r>
      <w:r>
        <w:br w:type="page"/>
      </w:r>
      <w:r/>
    </w:p>
    <w:p>
      <w:pPr>
        <w:pStyle w:val="Normal"/>
        <w:spacing w:before="0" w:after="0"/>
        <w:ind w:firstLine="709"/>
        <w:jc w:val="right"/>
        <w:rPr>
          <w:sz w:val="24"/>
          <w:b/>
          <w:sz w:val="24"/>
          <w:b/>
          <w:szCs w:val="24"/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2. Образец оформления титульного листа</w:t>
      </w:r>
      <w:r/>
    </w:p>
    <w:p>
      <w:pPr>
        <w:pStyle w:val="Normal"/>
        <w:spacing w:before="0" w:after="0"/>
        <w:ind w:firstLine="709"/>
        <w:jc w:val="both"/>
        <w:rPr>
          <w:sz w:val="28"/>
          <w:b/>
          <w:sz w:val="28"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Normal"/>
        <w:numPr>
          <w:ilvl w:val="0"/>
          <w:numId w:val="0"/>
        </w:numPr>
        <w:spacing w:before="0" w:after="0"/>
        <w:ind w:firstLine="709"/>
        <w:jc w:val="center"/>
        <w:outlineLvl w:val="0"/>
        <w:rPr>
          <w:sz w:val="28"/>
          <w:i/>
          <w:b/>
          <w:sz w:val="28"/>
          <w:i/>
          <w:b/>
          <w:szCs w:val="28"/>
          <w:rFonts w:ascii="Times New Roman" w:hAnsi="Times New Roman" w:eastAsia="Batang" w:cs="Times New Roman"/>
        </w:rPr>
      </w:pPr>
      <w:r>
        <w:rPr>
          <w:rFonts w:eastAsia="Batang" w:cs="Times New Roman" w:ascii="Times New Roman" w:hAnsi="Times New Roman"/>
          <w:b/>
          <w:i/>
          <w:sz w:val="28"/>
          <w:szCs w:val="28"/>
        </w:rPr>
      </w:r>
      <w:r/>
    </w:p>
    <w:p>
      <w:pPr>
        <w:pStyle w:val="Normal"/>
        <w:numPr>
          <w:ilvl w:val="0"/>
          <w:numId w:val="0"/>
        </w:numPr>
        <w:spacing w:before="0" w:after="0"/>
        <w:jc w:val="center"/>
        <w:outlineLvl w:val="0"/>
        <w:rPr>
          <w:sz w:val="28"/>
          <w:sz w:val="28"/>
          <w:szCs w:val="28"/>
          <w:rFonts w:ascii="Times New Roman" w:hAnsi="Times New Roman" w:eastAsia="Batang" w:cs="Times New Roman"/>
        </w:rPr>
      </w:pPr>
      <w:r>
        <w:rPr>
          <w:rFonts w:eastAsia="Batang" w:cs="Times New Roman" w:ascii="Times New Roman" w:hAnsi="Times New Roman"/>
          <w:sz w:val="28"/>
          <w:szCs w:val="28"/>
        </w:rPr>
        <w:t>МБОУ СОШ  № 2</w:t>
      </w:r>
      <w:r/>
    </w:p>
    <w:p>
      <w:pPr>
        <w:pStyle w:val="Normal"/>
        <w:numPr>
          <w:ilvl w:val="0"/>
          <w:numId w:val="0"/>
        </w:numPr>
        <w:spacing w:before="0" w:after="0"/>
        <w:jc w:val="center"/>
        <w:outlineLvl w:val="0"/>
        <w:rPr>
          <w:sz w:val="28"/>
          <w:sz w:val="28"/>
          <w:szCs w:val="28"/>
          <w:rFonts w:ascii="Times New Roman" w:hAnsi="Times New Roman" w:eastAsia="Batang" w:cs="Times New Roman"/>
        </w:rPr>
      </w:pPr>
      <w:r>
        <w:rPr>
          <w:rFonts w:eastAsia="Batang" w:cs="Times New Roman" w:ascii="Times New Roman" w:hAnsi="Times New Roman"/>
          <w:sz w:val="28"/>
          <w:szCs w:val="28"/>
        </w:rPr>
        <w:t>г. Комсомольска-на-Амуре</w:t>
      </w:r>
      <w:r/>
    </w:p>
    <w:p>
      <w:pPr>
        <w:pStyle w:val="Normal"/>
        <w:numPr>
          <w:ilvl w:val="0"/>
          <w:numId w:val="0"/>
        </w:numPr>
        <w:spacing w:before="0" w:after="0"/>
        <w:jc w:val="center"/>
        <w:outlineLvl w:val="0"/>
        <w:rPr>
          <w:sz w:val="28"/>
          <w:sz w:val="28"/>
          <w:szCs w:val="28"/>
          <w:rFonts w:ascii="Times New Roman" w:hAnsi="Times New Roman" w:eastAsia="Batang" w:cs="Times New Roman"/>
        </w:rPr>
      </w:pPr>
      <w:r>
        <w:rPr>
          <w:rFonts w:eastAsia="Batang" w:cs="Times New Roman" w:ascii="Times New Roman" w:hAnsi="Times New Roman"/>
          <w:sz w:val="28"/>
          <w:szCs w:val="28"/>
        </w:rPr>
      </w:r>
      <w:r/>
    </w:p>
    <w:p>
      <w:pPr>
        <w:pStyle w:val="Normal"/>
        <w:numPr>
          <w:ilvl w:val="0"/>
          <w:numId w:val="0"/>
        </w:numPr>
        <w:spacing w:before="0" w:after="0"/>
        <w:jc w:val="center"/>
        <w:outlineLvl w:val="0"/>
        <w:rPr>
          <w:sz w:val="28"/>
          <w:sz w:val="28"/>
          <w:szCs w:val="28"/>
          <w:rFonts w:ascii="Times New Roman" w:hAnsi="Times New Roman" w:eastAsia="Batang" w:cs="Times New Roman"/>
        </w:rPr>
      </w:pPr>
      <w:r>
        <w:rPr>
          <w:rFonts w:eastAsia="Batang" w:cs="Times New Roman" w:ascii="Times New Roman" w:hAnsi="Times New Roman"/>
          <w:sz w:val="28"/>
          <w:szCs w:val="28"/>
        </w:rPr>
      </w:r>
      <w:r/>
    </w:p>
    <w:p>
      <w:pPr>
        <w:pStyle w:val="Normal"/>
        <w:numPr>
          <w:ilvl w:val="0"/>
          <w:numId w:val="0"/>
        </w:numPr>
        <w:spacing w:before="0" w:after="0"/>
        <w:jc w:val="center"/>
        <w:outlineLvl w:val="0"/>
        <w:rPr>
          <w:sz w:val="28"/>
          <w:sz w:val="28"/>
          <w:szCs w:val="28"/>
          <w:rFonts w:ascii="Times New Roman" w:hAnsi="Times New Roman" w:eastAsia="Batang" w:cs="Times New Roman"/>
        </w:rPr>
      </w:pPr>
      <w:r>
        <w:rPr>
          <w:rFonts w:eastAsia="Batang" w:cs="Times New Roman" w:ascii="Times New Roman" w:hAnsi="Times New Roman"/>
          <w:sz w:val="28"/>
          <w:szCs w:val="28"/>
        </w:rPr>
      </w:r>
      <w:r/>
    </w:p>
    <w:p>
      <w:pPr>
        <w:pStyle w:val="Normal"/>
        <w:numPr>
          <w:ilvl w:val="0"/>
          <w:numId w:val="0"/>
        </w:numPr>
        <w:spacing w:before="0" w:after="0"/>
        <w:jc w:val="center"/>
        <w:outlineLvl w:val="0"/>
        <w:rPr>
          <w:sz w:val="28"/>
          <w:sz w:val="28"/>
          <w:szCs w:val="28"/>
          <w:rFonts w:ascii="Times New Roman" w:hAnsi="Times New Roman" w:eastAsia="Batang" w:cs="Times New Roman"/>
        </w:rPr>
      </w:pPr>
      <w:r>
        <w:rPr>
          <w:rFonts w:eastAsia="Batang" w:cs="Times New Roman" w:ascii="Times New Roman" w:hAnsi="Times New Roman"/>
          <w:sz w:val="28"/>
          <w:szCs w:val="28"/>
        </w:rPr>
      </w:r>
      <w:r/>
    </w:p>
    <w:p>
      <w:pPr>
        <w:pStyle w:val="Normal"/>
        <w:numPr>
          <w:ilvl w:val="0"/>
          <w:numId w:val="0"/>
        </w:numPr>
        <w:spacing w:before="0" w:after="0"/>
        <w:jc w:val="center"/>
        <w:outlineLvl w:val="0"/>
        <w:rPr>
          <w:sz w:val="28"/>
          <w:sz w:val="28"/>
          <w:szCs w:val="28"/>
          <w:rFonts w:ascii="Times New Roman" w:hAnsi="Times New Roman" w:eastAsia="Batang" w:cs="Times New Roman"/>
        </w:rPr>
      </w:pPr>
      <w:r>
        <w:rPr>
          <w:rFonts w:eastAsia="Batang" w:cs="Times New Roman" w:ascii="Times New Roman" w:hAnsi="Times New Roman"/>
          <w:sz w:val="28"/>
          <w:szCs w:val="28"/>
        </w:rPr>
      </w:r>
      <w:r/>
    </w:p>
    <w:p>
      <w:pPr>
        <w:pStyle w:val="Normal"/>
        <w:numPr>
          <w:ilvl w:val="0"/>
          <w:numId w:val="0"/>
        </w:numPr>
        <w:spacing w:before="0" w:after="0"/>
        <w:jc w:val="center"/>
        <w:outlineLvl w:val="0"/>
        <w:rPr>
          <w:sz w:val="28"/>
          <w:sz w:val="28"/>
          <w:szCs w:val="28"/>
          <w:rFonts w:ascii="Times New Roman" w:hAnsi="Times New Roman" w:eastAsia="Batang" w:cs="Times New Roman"/>
        </w:rPr>
      </w:pPr>
      <w:r>
        <w:rPr>
          <w:rFonts w:eastAsia="Batang" w:cs="Times New Roman" w:ascii="Times New Roman" w:hAnsi="Times New Roman"/>
          <w:sz w:val="28"/>
          <w:szCs w:val="28"/>
        </w:rPr>
      </w:r>
      <w:r/>
    </w:p>
    <w:p>
      <w:pPr>
        <w:pStyle w:val="Normal"/>
        <w:numPr>
          <w:ilvl w:val="0"/>
          <w:numId w:val="0"/>
        </w:numPr>
        <w:spacing w:before="0" w:after="0"/>
        <w:jc w:val="center"/>
        <w:outlineLvl w:val="0"/>
        <w:rPr>
          <w:sz w:val="28"/>
          <w:sz w:val="28"/>
          <w:szCs w:val="28"/>
          <w:rFonts w:ascii="Times New Roman" w:hAnsi="Times New Roman" w:eastAsia="Batang" w:cs="Times New Roman"/>
        </w:rPr>
      </w:pPr>
      <w:r>
        <w:rPr>
          <w:rFonts w:eastAsia="Batang" w:cs="Times New Roman" w:ascii="Times New Roman" w:hAnsi="Times New Roman"/>
          <w:sz w:val="28"/>
          <w:szCs w:val="28"/>
        </w:rPr>
      </w:r>
      <w:r/>
    </w:p>
    <w:p>
      <w:pPr>
        <w:pStyle w:val="Normal"/>
        <w:numPr>
          <w:ilvl w:val="0"/>
          <w:numId w:val="0"/>
        </w:numPr>
        <w:spacing w:before="0" w:after="0"/>
        <w:jc w:val="center"/>
        <w:outlineLvl w:val="0"/>
        <w:rPr>
          <w:sz w:val="28"/>
          <w:sz w:val="28"/>
          <w:szCs w:val="28"/>
          <w:rFonts w:ascii="Times New Roman" w:hAnsi="Times New Roman" w:eastAsia="Batang" w:cs="Times New Roman"/>
        </w:rPr>
      </w:pPr>
      <w:r>
        <w:rPr>
          <w:rFonts w:eastAsia="Batang" w:cs="Times New Roman" w:ascii="Times New Roman" w:hAnsi="Times New Roman"/>
          <w:sz w:val="28"/>
          <w:szCs w:val="28"/>
        </w:rPr>
        <w:t>Исследовательская работа по русскому языку</w:t>
      </w:r>
      <w:r/>
    </w:p>
    <w:p>
      <w:pPr>
        <w:pStyle w:val="Normal"/>
        <w:numPr>
          <w:ilvl w:val="0"/>
          <w:numId w:val="0"/>
        </w:numPr>
        <w:spacing w:before="0" w:after="0"/>
        <w:jc w:val="center"/>
        <w:outlineLvl w:val="0"/>
        <w:rPr>
          <w:sz w:val="28"/>
          <w:sz w:val="28"/>
          <w:szCs w:val="28"/>
          <w:rFonts w:ascii="Times New Roman" w:hAnsi="Times New Roman" w:eastAsia="Batang" w:cs="Times New Roman"/>
        </w:rPr>
      </w:pPr>
      <w:r>
        <w:rPr>
          <w:rFonts w:eastAsia="Batang" w:cs="Times New Roman" w:ascii="Times New Roman" w:hAnsi="Times New Roman"/>
          <w:sz w:val="28"/>
          <w:szCs w:val="28"/>
        </w:rPr>
      </w:r>
      <w:r/>
    </w:p>
    <w:p>
      <w:pPr>
        <w:pStyle w:val="Normal"/>
        <w:spacing w:before="0" w:after="12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ОСОБЕННОСТИ ЯЗЫКА СМС СООБЩЕНИЙ</w:t>
      </w:r>
      <w:r/>
    </w:p>
    <w:p>
      <w:pPr>
        <w:pStyle w:val="Normal"/>
        <w:numPr>
          <w:ilvl w:val="0"/>
          <w:numId w:val="0"/>
        </w:numPr>
        <w:spacing w:before="0" w:after="0"/>
        <w:ind w:firstLine="709"/>
        <w:jc w:val="center"/>
        <w:outlineLvl w:val="0"/>
        <w:rPr>
          <w:sz w:val="28"/>
          <w:sz w:val="28"/>
          <w:szCs w:val="28"/>
          <w:rFonts w:ascii="Times New Roman" w:hAnsi="Times New Roman" w:eastAsia="Batang" w:cs="Times New Roman"/>
        </w:rPr>
      </w:pPr>
      <w:r>
        <w:rPr>
          <w:rFonts w:eastAsia="Batang" w:cs="Times New Roman" w:ascii="Times New Roman" w:hAnsi="Times New Roman"/>
          <w:sz w:val="28"/>
          <w:szCs w:val="28"/>
        </w:rPr>
      </w:r>
      <w:r/>
    </w:p>
    <w:p>
      <w:pPr>
        <w:pStyle w:val="Normal"/>
        <w:numPr>
          <w:ilvl w:val="0"/>
          <w:numId w:val="0"/>
        </w:numPr>
        <w:spacing w:before="0" w:after="0"/>
        <w:ind w:firstLine="709"/>
        <w:jc w:val="center"/>
        <w:outlineLvl w:val="0"/>
        <w:rPr>
          <w:sz w:val="28"/>
          <w:sz w:val="28"/>
          <w:szCs w:val="28"/>
          <w:rFonts w:ascii="Times New Roman" w:hAnsi="Times New Roman" w:eastAsia="Batang" w:cs="Times New Roman"/>
        </w:rPr>
      </w:pPr>
      <w:r>
        <w:rPr>
          <w:rFonts w:eastAsia="Batang" w:cs="Times New Roman" w:ascii="Times New Roman" w:hAnsi="Times New Roman"/>
          <w:sz w:val="28"/>
          <w:szCs w:val="28"/>
        </w:rPr>
      </w:r>
      <w:r/>
    </w:p>
    <w:p>
      <w:pPr>
        <w:pStyle w:val="Normal"/>
        <w:numPr>
          <w:ilvl w:val="0"/>
          <w:numId w:val="0"/>
        </w:numPr>
        <w:spacing w:before="0" w:after="0"/>
        <w:ind w:firstLine="709"/>
        <w:jc w:val="center"/>
        <w:outlineLvl w:val="0"/>
        <w:rPr>
          <w:sz w:val="28"/>
          <w:sz w:val="28"/>
          <w:szCs w:val="28"/>
          <w:rFonts w:ascii="Times New Roman" w:hAnsi="Times New Roman" w:eastAsia="Batang" w:cs="Times New Roman"/>
        </w:rPr>
      </w:pPr>
      <w:r>
        <w:rPr>
          <w:rFonts w:eastAsia="Batang" w:cs="Times New Roman" w:ascii="Times New Roman" w:hAnsi="Times New Roman"/>
          <w:sz w:val="28"/>
          <w:szCs w:val="28"/>
        </w:rPr>
      </w:r>
      <w:r/>
    </w:p>
    <w:p>
      <w:pPr>
        <w:pStyle w:val="Normal"/>
        <w:numPr>
          <w:ilvl w:val="0"/>
          <w:numId w:val="0"/>
        </w:numPr>
        <w:spacing w:before="0" w:after="0"/>
        <w:ind w:firstLine="709"/>
        <w:jc w:val="center"/>
        <w:outlineLvl w:val="0"/>
        <w:rPr>
          <w:sz w:val="28"/>
          <w:sz w:val="28"/>
          <w:szCs w:val="28"/>
          <w:rFonts w:ascii="Times New Roman" w:hAnsi="Times New Roman" w:eastAsia="Batang" w:cs="Times New Roman"/>
        </w:rPr>
      </w:pPr>
      <w:r>
        <w:rPr>
          <w:rFonts w:eastAsia="Batang" w:cs="Times New Roman" w:ascii="Times New Roman" w:hAnsi="Times New Roman"/>
          <w:sz w:val="28"/>
          <w:szCs w:val="28"/>
        </w:rPr>
      </w:r>
      <w:r/>
    </w:p>
    <w:p>
      <w:pPr>
        <w:pStyle w:val="Normal"/>
        <w:numPr>
          <w:ilvl w:val="0"/>
          <w:numId w:val="0"/>
        </w:numPr>
        <w:spacing w:before="0" w:after="0"/>
        <w:ind w:firstLine="709"/>
        <w:jc w:val="center"/>
        <w:outlineLvl w:val="0"/>
        <w:rPr>
          <w:sz w:val="28"/>
          <w:sz w:val="28"/>
          <w:szCs w:val="28"/>
          <w:rFonts w:ascii="Times New Roman" w:hAnsi="Times New Roman" w:eastAsia="Batang" w:cs="Times New Roman"/>
        </w:rPr>
      </w:pPr>
      <w:r>
        <w:rPr>
          <w:rFonts w:eastAsia="Batang" w:cs="Times New Roman" w:ascii="Times New Roman" w:hAnsi="Times New Roman"/>
          <w:sz w:val="28"/>
          <w:szCs w:val="28"/>
        </w:rPr>
      </w:r>
      <w:r/>
    </w:p>
    <w:p>
      <w:pPr>
        <w:pStyle w:val="Normal"/>
        <w:numPr>
          <w:ilvl w:val="0"/>
          <w:numId w:val="0"/>
        </w:numPr>
        <w:spacing w:before="0" w:after="0"/>
        <w:ind w:firstLine="709"/>
        <w:jc w:val="center"/>
        <w:outlineLvl w:val="0"/>
        <w:rPr>
          <w:sz w:val="28"/>
          <w:sz w:val="28"/>
          <w:szCs w:val="28"/>
          <w:rFonts w:ascii="Times New Roman" w:hAnsi="Times New Roman" w:eastAsia="Batang" w:cs="Times New Roman"/>
        </w:rPr>
      </w:pPr>
      <w:r>
        <w:rPr>
          <w:rFonts w:eastAsia="Batang" w:cs="Times New Roman" w:ascii="Times New Roman" w:hAnsi="Times New Roman"/>
          <w:sz w:val="28"/>
          <w:szCs w:val="28"/>
        </w:rPr>
      </w:r>
      <w:r/>
    </w:p>
    <w:p>
      <w:pPr>
        <w:pStyle w:val="Normal"/>
        <w:numPr>
          <w:ilvl w:val="0"/>
          <w:numId w:val="0"/>
        </w:numPr>
        <w:spacing w:before="0" w:after="0"/>
        <w:ind w:firstLine="709"/>
        <w:jc w:val="center"/>
        <w:outlineLvl w:val="0"/>
        <w:rPr>
          <w:sz w:val="28"/>
          <w:sz w:val="28"/>
          <w:szCs w:val="28"/>
          <w:rFonts w:ascii="Times New Roman" w:hAnsi="Times New Roman" w:eastAsia="Batang" w:cs="Times New Roman"/>
        </w:rPr>
      </w:pPr>
      <w:r>
        <w:rPr>
          <w:rFonts w:eastAsia="Batang" w:cs="Times New Roman" w:ascii="Times New Roman" w:hAnsi="Times New Roman"/>
          <w:sz w:val="28"/>
          <w:szCs w:val="28"/>
        </w:rPr>
      </w:r>
      <w:r/>
    </w:p>
    <w:p>
      <w:pPr>
        <w:pStyle w:val="Normal"/>
        <w:numPr>
          <w:ilvl w:val="0"/>
          <w:numId w:val="0"/>
        </w:numPr>
        <w:spacing w:before="0" w:after="0"/>
        <w:ind w:firstLine="709"/>
        <w:jc w:val="center"/>
        <w:outlineLvl w:val="0"/>
        <w:rPr>
          <w:sz w:val="28"/>
          <w:sz w:val="28"/>
          <w:szCs w:val="28"/>
          <w:rFonts w:ascii="Times New Roman" w:hAnsi="Times New Roman" w:eastAsia="Batang" w:cs="Times New Roman"/>
        </w:rPr>
      </w:pPr>
      <w:r>
        <w:rPr>
          <w:rFonts w:eastAsia="Batang" w:cs="Times New Roman" w:ascii="Times New Roman" w:hAnsi="Times New Roman"/>
          <w:sz w:val="28"/>
          <w:szCs w:val="28"/>
        </w:rPr>
      </w:r>
      <w:r/>
    </w:p>
    <w:p>
      <w:pPr>
        <w:pStyle w:val="Normal"/>
        <w:numPr>
          <w:ilvl w:val="0"/>
          <w:numId w:val="0"/>
        </w:numPr>
        <w:spacing w:before="0" w:after="0"/>
        <w:ind w:firstLine="709"/>
        <w:jc w:val="center"/>
        <w:outlineLvl w:val="0"/>
        <w:rPr>
          <w:sz w:val="28"/>
          <w:sz w:val="28"/>
          <w:szCs w:val="28"/>
          <w:rFonts w:ascii="Times New Roman" w:hAnsi="Times New Roman" w:eastAsia="Batang" w:cs="Times New Roman"/>
        </w:rPr>
      </w:pPr>
      <w:r>
        <w:rPr>
          <w:rFonts w:eastAsia="Batang" w:cs="Times New Roman" w:ascii="Times New Roman" w:hAnsi="Times New Roman"/>
          <w:sz w:val="28"/>
          <w:szCs w:val="28"/>
        </w:rPr>
      </w:r>
      <w:r/>
    </w:p>
    <w:p>
      <w:pPr>
        <w:pStyle w:val="Normal"/>
        <w:numPr>
          <w:ilvl w:val="0"/>
          <w:numId w:val="0"/>
        </w:numPr>
        <w:spacing w:before="0" w:after="0"/>
        <w:ind w:firstLine="709"/>
        <w:jc w:val="center"/>
        <w:outlineLvl w:val="0"/>
        <w:rPr>
          <w:sz w:val="28"/>
          <w:sz w:val="28"/>
          <w:szCs w:val="28"/>
          <w:rFonts w:ascii="Times New Roman" w:hAnsi="Times New Roman" w:eastAsia="Batang" w:cs="Times New Roman"/>
        </w:rPr>
      </w:pPr>
      <w:r>
        <w:rPr>
          <w:rFonts w:eastAsia="Batang" w:cs="Times New Roman" w:ascii="Times New Roman" w:hAnsi="Times New Roman"/>
          <w:sz w:val="28"/>
          <w:szCs w:val="28"/>
        </w:rPr>
      </w:r>
      <w:r/>
    </w:p>
    <w:p>
      <w:pPr>
        <w:pStyle w:val="Normal"/>
        <w:numPr>
          <w:ilvl w:val="0"/>
          <w:numId w:val="0"/>
        </w:numPr>
        <w:spacing w:before="0" w:after="0"/>
        <w:ind w:firstLine="4820"/>
        <w:jc w:val="both"/>
        <w:outlineLvl w:val="0"/>
        <w:rPr>
          <w:sz w:val="28"/>
          <w:sz w:val="28"/>
          <w:szCs w:val="28"/>
          <w:rFonts w:ascii="Times New Roman" w:hAnsi="Times New Roman" w:eastAsia="Batang" w:cs="Times New Roman"/>
        </w:rPr>
      </w:pPr>
      <w:r>
        <w:rPr>
          <w:rFonts w:eastAsia="Batang" w:cs="Times New Roman" w:ascii="Times New Roman" w:hAnsi="Times New Roman"/>
          <w:b/>
          <w:sz w:val="28"/>
          <w:szCs w:val="28"/>
        </w:rPr>
        <w:t>Выполнил:</w:t>
      </w:r>
      <w:r>
        <w:rPr>
          <w:rFonts w:eastAsia="Batang" w:cs="Times New Roman" w:ascii="Times New Roman" w:hAnsi="Times New Roman"/>
          <w:sz w:val="28"/>
          <w:szCs w:val="28"/>
        </w:rPr>
        <w:t xml:space="preserve"> ученик 7 «А» класса</w:t>
      </w:r>
      <w:r/>
    </w:p>
    <w:p>
      <w:pPr>
        <w:pStyle w:val="Normal"/>
        <w:numPr>
          <w:ilvl w:val="0"/>
          <w:numId w:val="0"/>
        </w:numPr>
        <w:spacing w:before="0" w:after="0"/>
        <w:ind w:firstLine="4820"/>
        <w:jc w:val="both"/>
        <w:outlineLvl w:val="0"/>
        <w:rPr>
          <w:sz w:val="28"/>
          <w:sz w:val="28"/>
          <w:szCs w:val="28"/>
          <w:rFonts w:ascii="Times New Roman" w:hAnsi="Times New Roman" w:eastAsia="Batang" w:cs="Times New Roman"/>
        </w:rPr>
      </w:pPr>
      <w:r>
        <w:rPr>
          <w:rFonts w:eastAsia="Batang" w:cs="Times New Roman" w:ascii="Times New Roman" w:hAnsi="Times New Roman"/>
          <w:sz w:val="28"/>
          <w:szCs w:val="28"/>
        </w:rPr>
        <w:t>Иванов Иван Петрович</w:t>
      </w:r>
      <w:r/>
    </w:p>
    <w:p>
      <w:pPr>
        <w:pStyle w:val="Normal"/>
        <w:numPr>
          <w:ilvl w:val="0"/>
          <w:numId w:val="0"/>
        </w:numPr>
        <w:spacing w:before="0" w:after="0"/>
        <w:ind w:firstLine="4820"/>
        <w:jc w:val="both"/>
        <w:outlineLvl w:val="0"/>
        <w:rPr>
          <w:sz w:val="28"/>
          <w:sz w:val="28"/>
          <w:szCs w:val="28"/>
          <w:rFonts w:ascii="Times New Roman" w:hAnsi="Times New Roman" w:eastAsia="Batang" w:cs="Times New Roman"/>
        </w:rPr>
      </w:pPr>
      <w:r>
        <w:rPr>
          <w:rFonts w:eastAsia="Batang" w:cs="Times New Roman" w:ascii="Times New Roman" w:hAnsi="Times New Roman"/>
          <w:b/>
          <w:sz w:val="28"/>
          <w:szCs w:val="28"/>
        </w:rPr>
        <w:t>Руководитель:</w:t>
      </w:r>
      <w:r>
        <w:rPr>
          <w:rFonts w:eastAsia="Batang" w:cs="Times New Roman" w:ascii="Times New Roman" w:hAnsi="Times New Roman"/>
          <w:sz w:val="28"/>
          <w:szCs w:val="28"/>
        </w:rPr>
        <w:t xml:space="preserve"> учитель русского </w:t>
      </w:r>
      <w:r/>
    </w:p>
    <w:p>
      <w:pPr>
        <w:pStyle w:val="Normal"/>
        <w:numPr>
          <w:ilvl w:val="0"/>
          <w:numId w:val="0"/>
        </w:numPr>
        <w:spacing w:before="0" w:after="0"/>
        <w:ind w:firstLine="4820"/>
        <w:jc w:val="both"/>
        <w:outlineLvl w:val="0"/>
        <w:rPr>
          <w:sz w:val="28"/>
          <w:sz w:val="28"/>
          <w:szCs w:val="28"/>
          <w:rFonts w:ascii="Times New Roman" w:hAnsi="Times New Roman" w:eastAsia="Batang" w:cs="Times New Roman"/>
        </w:rPr>
      </w:pPr>
      <w:r>
        <w:rPr>
          <w:rFonts w:eastAsia="Batang" w:cs="Times New Roman" w:ascii="Times New Roman" w:hAnsi="Times New Roman"/>
          <w:sz w:val="28"/>
          <w:szCs w:val="28"/>
        </w:rPr>
        <w:t xml:space="preserve">языка и литературы </w:t>
      </w:r>
      <w:r/>
    </w:p>
    <w:p>
      <w:pPr>
        <w:pStyle w:val="Normal"/>
        <w:numPr>
          <w:ilvl w:val="0"/>
          <w:numId w:val="0"/>
        </w:numPr>
        <w:spacing w:before="0" w:after="0"/>
        <w:ind w:firstLine="4820"/>
        <w:jc w:val="both"/>
        <w:outlineLvl w:val="0"/>
        <w:rPr>
          <w:sz w:val="28"/>
          <w:sz w:val="28"/>
          <w:szCs w:val="28"/>
          <w:rFonts w:ascii="Times New Roman" w:hAnsi="Times New Roman" w:eastAsia="Batang" w:cs="Times New Roman"/>
        </w:rPr>
      </w:pPr>
      <w:r>
        <w:rPr>
          <w:rFonts w:eastAsia="Batang" w:cs="Times New Roman" w:ascii="Times New Roman" w:hAnsi="Times New Roman"/>
          <w:sz w:val="28"/>
          <w:szCs w:val="28"/>
        </w:rPr>
        <w:t>Петрова Мария Ивановна</w:t>
      </w:r>
      <w:r/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sz w:val="28"/>
          <w:sz w:val="28"/>
          <w:szCs w:val="28"/>
          <w:rFonts w:ascii="Times New Roman" w:hAnsi="Times New Roman" w:eastAsia="Batang" w:cs="Times New Roman"/>
        </w:rPr>
      </w:pPr>
      <w:r>
        <w:rPr>
          <w:rFonts w:eastAsia="Batang" w:cs="Times New Roman" w:ascii="Times New Roman" w:hAnsi="Times New Roman"/>
          <w:sz w:val="28"/>
          <w:szCs w:val="28"/>
        </w:rPr>
      </w:r>
      <w:r/>
    </w:p>
    <w:p>
      <w:pPr>
        <w:pStyle w:val="Normal"/>
        <w:numPr>
          <w:ilvl w:val="0"/>
          <w:numId w:val="0"/>
        </w:numPr>
        <w:spacing w:before="0" w:after="0"/>
        <w:ind w:firstLine="709"/>
        <w:jc w:val="center"/>
        <w:outlineLvl w:val="0"/>
        <w:rPr>
          <w:sz w:val="28"/>
          <w:sz w:val="28"/>
          <w:szCs w:val="28"/>
          <w:rFonts w:ascii="Times New Roman" w:hAnsi="Times New Roman" w:eastAsia="Batang" w:cs="Times New Roman"/>
        </w:rPr>
      </w:pPr>
      <w:r>
        <w:rPr>
          <w:rFonts w:eastAsia="Batang" w:cs="Times New Roman" w:ascii="Times New Roman" w:hAnsi="Times New Roman"/>
          <w:sz w:val="28"/>
          <w:szCs w:val="28"/>
        </w:rPr>
      </w:r>
      <w:r/>
    </w:p>
    <w:p>
      <w:pPr>
        <w:pStyle w:val="Normal"/>
        <w:numPr>
          <w:ilvl w:val="0"/>
          <w:numId w:val="0"/>
        </w:numPr>
        <w:spacing w:before="0" w:after="0"/>
        <w:ind w:firstLine="709"/>
        <w:jc w:val="center"/>
        <w:outlineLvl w:val="0"/>
        <w:rPr>
          <w:sz w:val="28"/>
          <w:sz w:val="28"/>
          <w:szCs w:val="28"/>
          <w:rFonts w:ascii="Times New Roman" w:hAnsi="Times New Roman" w:eastAsia="Batang" w:cs="Times New Roman"/>
        </w:rPr>
      </w:pPr>
      <w:r>
        <w:rPr>
          <w:rFonts w:eastAsia="Batang" w:cs="Times New Roman" w:ascii="Times New Roman" w:hAnsi="Times New Roman"/>
          <w:sz w:val="28"/>
          <w:szCs w:val="28"/>
        </w:rPr>
      </w:r>
      <w:r/>
    </w:p>
    <w:p>
      <w:pPr>
        <w:pStyle w:val="Normal"/>
        <w:numPr>
          <w:ilvl w:val="0"/>
          <w:numId w:val="0"/>
        </w:numPr>
        <w:spacing w:before="0" w:after="0"/>
        <w:ind w:firstLine="709"/>
        <w:jc w:val="center"/>
        <w:outlineLvl w:val="0"/>
        <w:rPr>
          <w:sz w:val="28"/>
          <w:sz w:val="28"/>
          <w:szCs w:val="28"/>
          <w:rFonts w:ascii="Times New Roman" w:hAnsi="Times New Roman" w:eastAsia="Batang" w:cs="Times New Roman"/>
        </w:rPr>
      </w:pPr>
      <w:r>
        <w:rPr>
          <w:rFonts w:eastAsia="Batang" w:cs="Times New Roman" w:ascii="Times New Roman" w:hAnsi="Times New Roman"/>
          <w:sz w:val="28"/>
          <w:szCs w:val="28"/>
        </w:rPr>
      </w:r>
      <w:r/>
    </w:p>
    <w:p>
      <w:pPr>
        <w:pStyle w:val="Normal"/>
        <w:numPr>
          <w:ilvl w:val="0"/>
          <w:numId w:val="0"/>
        </w:numPr>
        <w:spacing w:before="0" w:after="0"/>
        <w:ind w:firstLine="709"/>
        <w:jc w:val="center"/>
        <w:outlineLvl w:val="0"/>
        <w:rPr>
          <w:sz w:val="28"/>
          <w:sz w:val="28"/>
          <w:szCs w:val="28"/>
          <w:rFonts w:ascii="Times New Roman" w:hAnsi="Times New Roman" w:eastAsia="Batang" w:cs="Times New Roman"/>
        </w:rPr>
      </w:pPr>
      <w:r>
        <w:rPr>
          <w:rFonts w:eastAsia="Batang" w:cs="Times New Roman" w:ascii="Times New Roman" w:hAnsi="Times New Roman"/>
          <w:sz w:val="28"/>
          <w:szCs w:val="28"/>
        </w:rPr>
      </w:r>
      <w:r/>
    </w:p>
    <w:p>
      <w:pPr>
        <w:pStyle w:val="Normal"/>
        <w:numPr>
          <w:ilvl w:val="0"/>
          <w:numId w:val="0"/>
        </w:numPr>
        <w:spacing w:before="0" w:after="0"/>
        <w:jc w:val="center"/>
        <w:outlineLvl w:val="0"/>
        <w:rPr>
          <w:sz w:val="28"/>
          <w:sz w:val="28"/>
          <w:szCs w:val="28"/>
          <w:rFonts w:ascii="Times New Roman" w:hAnsi="Times New Roman" w:eastAsia="Batang" w:cs="Times New Roman"/>
        </w:rPr>
      </w:pPr>
      <w:r>
        <w:rPr>
          <w:rFonts w:eastAsia="Batang" w:cs="Times New Roman" w:ascii="Times New Roman" w:hAnsi="Times New Roman"/>
          <w:sz w:val="28"/>
          <w:szCs w:val="28"/>
        </w:rPr>
      </w:r>
      <w:r/>
    </w:p>
    <w:p>
      <w:pPr>
        <w:pStyle w:val="Normal"/>
        <w:numPr>
          <w:ilvl w:val="0"/>
          <w:numId w:val="0"/>
        </w:numPr>
        <w:spacing w:before="0" w:after="0"/>
        <w:jc w:val="center"/>
        <w:outlineLvl w:val="0"/>
        <w:rPr>
          <w:sz w:val="28"/>
          <w:sz w:val="28"/>
          <w:szCs w:val="28"/>
          <w:rFonts w:ascii="Times New Roman" w:hAnsi="Times New Roman" w:eastAsia="Batang" w:cs="Times New Roman"/>
        </w:rPr>
      </w:pPr>
      <w:r>
        <w:rPr>
          <w:rFonts w:eastAsia="Batang" w:cs="Times New Roman" w:ascii="Times New Roman" w:hAnsi="Times New Roman"/>
          <w:sz w:val="28"/>
          <w:szCs w:val="28"/>
        </w:rPr>
      </w:r>
      <w:r/>
    </w:p>
    <w:p>
      <w:pPr>
        <w:pStyle w:val="Normal"/>
        <w:numPr>
          <w:ilvl w:val="0"/>
          <w:numId w:val="0"/>
        </w:numPr>
        <w:spacing w:before="0" w:after="0"/>
        <w:jc w:val="center"/>
        <w:outlineLvl w:val="0"/>
        <w:rPr>
          <w:sz w:val="28"/>
          <w:sz w:val="28"/>
          <w:szCs w:val="28"/>
          <w:rFonts w:ascii="Times New Roman" w:hAnsi="Times New Roman" w:eastAsia="Batang" w:cs="Times New Roman"/>
        </w:rPr>
      </w:pPr>
      <w:r>
        <w:rPr>
          <w:rFonts w:eastAsia="Batang" w:cs="Times New Roman" w:ascii="Times New Roman" w:hAnsi="Times New Roman"/>
          <w:sz w:val="28"/>
          <w:szCs w:val="28"/>
        </w:rPr>
        <w:t>2015 г.</w:t>
      </w:r>
      <w:r/>
    </w:p>
    <w:p>
      <w:pPr>
        <w:pStyle w:val="Normal"/>
        <w:numPr>
          <w:ilvl w:val="0"/>
          <w:numId w:val="0"/>
        </w:numPr>
        <w:spacing w:before="0" w:after="0"/>
        <w:jc w:val="center"/>
        <w:outlineLvl w:val="0"/>
        <w:rPr>
          <w:sz w:val="28"/>
          <w:sz w:val="28"/>
          <w:szCs w:val="28"/>
          <w:rFonts w:ascii="Times New Roman" w:hAnsi="Times New Roman" w:eastAsia="Batang" w:cs="Times New Roman"/>
        </w:rPr>
      </w:pPr>
      <w:r>
        <w:rPr>
          <w:rFonts w:eastAsia="Batang" w:cs="Times New Roman" w:ascii="Times New Roman" w:hAnsi="Times New Roman"/>
          <w:sz w:val="28"/>
          <w:szCs w:val="28"/>
        </w:rPr>
      </w:r>
      <w:r>
        <w:br w:type="page"/>
      </w:r>
      <w:r/>
    </w:p>
    <w:p>
      <w:pPr>
        <w:pStyle w:val="Normal"/>
        <w:jc w:val="right"/>
        <w:rPr>
          <w:sz w:val="24"/>
          <w:b/>
          <w:sz w:val="24"/>
          <w:b/>
          <w:szCs w:val="24"/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Приложение 4</w:t>
      </w:r>
      <w:r/>
    </w:p>
    <w:p>
      <w:pPr>
        <w:pStyle w:val="Normal"/>
        <w:spacing w:before="0" w:after="0"/>
        <w:ind w:firstLine="142"/>
        <w:jc w:val="center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Критерии оценивания докладов</w:t>
      </w:r>
      <w:r/>
    </w:p>
    <w:p>
      <w:pPr>
        <w:pStyle w:val="Normal"/>
        <w:spacing w:before="0" w:after="0"/>
        <w:ind w:firstLine="142"/>
        <w:jc w:val="center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</w:r>
      <w:r/>
    </w:p>
    <w:tbl>
      <w:tblPr>
        <w:tblStyle w:val="a7"/>
        <w:tblW w:w="9571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2017"/>
        <w:gridCol w:w="2843"/>
        <w:gridCol w:w="2974"/>
        <w:gridCol w:w="1240"/>
      </w:tblGrid>
      <w:tr>
        <w:trPr/>
        <w:tc>
          <w:tcPr>
            <w:tcW w:w="4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/>
          </w:p>
        </w:tc>
        <w:tc>
          <w:tcPr>
            <w:tcW w:w="20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Критерии</w:t>
            </w:r>
            <w:r/>
          </w:p>
        </w:tc>
        <w:tc>
          <w:tcPr>
            <w:tcW w:w="7057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Градация</w:t>
            </w:r>
            <w:r/>
          </w:p>
        </w:tc>
      </w:tr>
      <w:tr>
        <w:trPr/>
        <w:tc>
          <w:tcPr>
            <w:tcW w:w="9571" w:type="dxa"/>
            <w:gridSpan w:val="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Критерии оценивания текста доклада</w:t>
            </w:r>
            <w:r/>
          </w:p>
        </w:tc>
      </w:tr>
      <w:tr>
        <w:trPr>
          <w:trHeight w:val="210" w:hRule="atLeast"/>
        </w:trPr>
        <w:tc>
          <w:tcPr>
            <w:tcW w:w="497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/>
          </w:p>
        </w:tc>
        <w:tc>
          <w:tcPr>
            <w:tcW w:w="2017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работы</w:t>
            </w:r>
            <w:r/>
          </w:p>
        </w:tc>
        <w:tc>
          <w:tcPr>
            <w:tcW w:w="2843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текста работы (6 – 8 стр.)</w:t>
            </w:r>
            <w:r/>
          </w:p>
        </w:tc>
        <w:tc>
          <w:tcPr>
            <w:tcW w:w="29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Соответствует требованиям</w:t>
            </w:r>
            <w:r/>
          </w:p>
        </w:tc>
        <w:tc>
          <w:tcPr>
            <w:tcW w:w="12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/>
          </w:p>
        </w:tc>
      </w:tr>
      <w:tr>
        <w:trPr>
          <w:trHeight w:val="209" w:hRule="atLeast"/>
        </w:trPr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01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84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9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соответствует требованиям</w:t>
            </w:r>
            <w:r/>
          </w:p>
        </w:tc>
        <w:tc>
          <w:tcPr>
            <w:tcW w:w="12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/>
          </w:p>
        </w:tc>
      </w:tr>
      <w:tr>
        <w:trPr>
          <w:trHeight w:val="1256" w:hRule="atLeast"/>
        </w:trPr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01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843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Структура доклада (наличие титульного листа, введения, основной части, </w:t>
              <w:t>валифчения, списка использованной литературы)</w:t>
            </w:r>
            <w:r/>
          </w:p>
        </w:tc>
        <w:tc>
          <w:tcPr>
            <w:tcW w:w="29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Соответствует требованиям</w:t>
            </w:r>
            <w:r/>
          </w:p>
        </w:tc>
        <w:tc>
          <w:tcPr>
            <w:tcW w:w="12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/>
          </w:p>
        </w:tc>
      </w:tr>
      <w:tr>
        <w:trPr>
          <w:trHeight w:val="1256" w:hRule="atLeast"/>
        </w:trPr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01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84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9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соответствует требованиям</w:t>
            </w:r>
            <w:r/>
          </w:p>
        </w:tc>
        <w:tc>
          <w:tcPr>
            <w:tcW w:w="12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/>
          </w:p>
        </w:tc>
      </w:tr>
      <w:tr>
        <w:trPr>
          <w:trHeight w:val="210" w:hRule="atLeast"/>
        </w:trPr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01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843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сносок</w:t>
            </w:r>
            <w:r/>
          </w:p>
        </w:tc>
        <w:tc>
          <w:tcPr>
            <w:tcW w:w="29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Соответствует требованиям</w:t>
            </w:r>
            <w:r/>
          </w:p>
        </w:tc>
        <w:tc>
          <w:tcPr>
            <w:tcW w:w="12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/>
          </w:p>
        </w:tc>
      </w:tr>
      <w:tr>
        <w:trPr>
          <w:trHeight w:val="209" w:hRule="atLeast"/>
        </w:trPr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01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84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9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соответствует требованиям</w:t>
            </w:r>
            <w:r/>
          </w:p>
        </w:tc>
        <w:tc>
          <w:tcPr>
            <w:tcW w:w="12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/>
          </w:p>
        </w:tc>
      </w:tr>
      <w:tr>
        <w:trPr>
          <w:trHeight w:val="360" w:hRule="atLeast"/>
        </w:trPr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01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843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Стилевое единство работы</w:t>
            </w:r>
            <w:r/>
          </w:p>
        </w:tc>
        <w:tc>
          <w:tcPr>
            <w:tcW w:w="29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Соблюдено стилевое единство</w:t>
            </w:r>
            <w:r/>
          </w:p>
        </w:tc>
        <w:tc>
          <w:tcPr>
            <w:tcW w:w="12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/>
          </w:p>
        </w:tc>
      </w:tr>
      <w:tr>
        <w:trPr>
          <w:trHeight w:val="360" w:hRule="atLeast"/>
        </w:trPr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01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84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9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Присутствуют нарушения стилевого единства</w:t>
            </w:r>
            <w:r/>
          </w:p>
        </w:tc>
        <w:tc>
          <w:tcPr>
            <w:tcW w:w="12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/>
          </w:p>
        </w:tc>
      </w:tr>
      <w:tr>
        <w:trPr>
          <w:trHeight w:val="358" w:hRule="atLeast"/>
        </w:trPr>
        <w:tc>
          <w:tcPr>
            <w:tcW w:w="497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/>
          </w:p>
        </w:tc>
        <w:tc>
          <w:tcPr>
            <w:tcW w:w="2017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</w:t>
            </w:r>
            <w:r/>
          </w:p>
        </w:tc>
        <w:tc>
          <w:tcPr>
            <w:tcW w:w="2843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Соответствие сообщения заявленной теме</w:t>
            </w:r>
            <w:r/>
          </w:p>
        </w:tc>
        <w:tc>
          <w:tcPr>
            <w:tcW w:w="29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Соответствует полностью</w:t>
            </w:r>
            <w:r/>
          </w:p>
        </w:tc>
        <w:tc>
          <w:tcPr>
            <w:tcW w:w="12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/>
          </w:p>
        </w:tc>
      </w:tr>
      <w:tr>
        <w:trPr>
          <w:trHeight w:val="357" w:hRule="atLeast"/>
        </w:trPr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01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84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9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Имеются отступления от темы</w:t>
            </w:r>
            <w:r/>
          </w:p>
        </w:tc>
        <w:tc>
          <w:tcPr>
            <w:tcW w:w="12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/>
          </w:p>
        </w:tc>
      </w:tr>
      <w:tr>
        <w:trPr>
          <w:trHeight w:val="357" w:hRule="atLeast"/>
        </w:trPr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01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84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9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соответствует</w:t>
            </w:r>
            <w:r/>
          </w:p>
        </w:tc>
        <w:tc>
          <w:tcPr>
            <w:tcW w:w="12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/>
          </w:p>
        </w:tc>
      </w:tr>
      <w:tr>
        <w:trPr>
          <w:trHeight w:val="360" w:hRule="atLeast"/>
        </w:trPr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01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843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Исследовательский характер работы</w:t>
            </w:r>
            <w:r/>
          </w:p>
        </w:tc>
        <w:tc>
          <w:tcPr>
            <w:tcW w:w="29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Исследовательская часть работы преобладает над реферативной</w:t>
            </w:r>
            <w:r/>
          </w:p>
        </w:tc>
        <w:tc>
          <w:tcPr>
            <w:tcW w:w="12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5-3</w:t>
            </w:r>
            <w:r/>
          </w:p>
        </w:tc>
      </w:tr>
      <w:tr>
        <w:trPr>
          <w:trHeight w:val="360" w:hRule="atLeast"/>
        </w:trPr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01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84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9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Реферативная часть работы преобладает над исследовательской</w:t>
            </w:r>
            <w:r/>
          </w:p>
        </w:tc>
        <w:tc>
          <w:tcPr>
            <w:tcW w:w="12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2-0</w:t>
            </w:r>
            <w:r/>
          </w:p>
        </w:tc>
      </w:tr>
      <w:tr>
        <w:trPr>
          <w:trHeight w:val="960" w:hRule="atLeast"/>
        </w:trPr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01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843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Структурированность сообщения, которая обеспечивает понимание его содержания</w:t>
            </w:r>
            <w:r/>
          </w:p>
        </w:tc>
        <w:tc>
          <w:tcPr>
            <w:tcW w:w="29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Сформулированы цели, задачи исследования, предмет, объект исследования, определена актуальность и новизна работы, соблюдена логика изложения</w:t>
            </w:r>
            <w:r/>
          </w:p>
        </w:tc>
        <w:tc>
          <w:tcPr>
            <w:tcW w:w="12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/>
          </w:p>
        </w:tc>
      </w:tr>
      <w:tr>
        <w:trPr>
          <w:trHeight w:val="960" w:hRule="atLeast"/>
        </w:trPr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01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84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9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Указанные позиции сформулированы частично, есть отступления от логики изложения</w:t>
            </w:r>
            <w:r/>
          </w:p>
        </w:tc>
        <w:tc>
          <w:tcPr>
            <w:tcW w:w="12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/>
          </w:p>
        </w:tc>
      </w:tr>
      <w:tr>
        <w:trPr>
          <w:trHeight w:val="960" w:hRule="atLeast"/>
        </w:trPr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01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84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9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Некорректные формулировки целей, задач и пр. Значительные отступления от логики изложения</w:t>
            </w:r>
            <w:r/>
          </w:p>
        </w:tc>
        <w:tc>
          <w:tcPr>
            <w:tcW w:w="12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/>
          </w:p>
        </w:tc>
      </w:tr>
      <w:tr>
        <w:trPr>
          <w:trHeight w:val="960" w:hRule="atLeast"/>
        </w:trPr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01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843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Полнота раскрытия темы</w:t>
            </w:r>
            <w:r/>
          </w:p>
        </w:tc>
        <w:tc>
          <w:tcPr>
            <w:tcW w:w="29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Раскрыты все аспекты заявленной темы</w:t>
            </w:r>
            <w:r/>
          </w:p>
        </w:tc>
        <w:tc>
          <w:tcPr>
            <w:tcW w:w="12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5-4</w:t>
            </w:r>
            <w:r/>
          </w:p>
        </w:tc>
      </w:tr>
      <w:tr>
        <w:trPr>
          <w:trHeight w:val="960" w:hRule="atLeast"/>
        </w:trPr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01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84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9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Раскрыты некоторые аспекты заявленной темы</w:t>
            </w:r>
            <w:r/>
          </w:p>
        </w:tc>
        <w:tc>
          <w:tcPr>
            <w:tcW w:w="12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3-2</w:t>
            </w:r>
            <w:r/>
          </w:p>
        </w:tc>
      </w:tr>
      <w:tr>
        <w:trPr>
          <w:trHeight w:val="960" w:hRule="atLeast"/>
        </w:trPr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01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84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9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Раскрыт один из аспектов заявленной темы</w:t>
            </w:r>
            <w:r/>
          </w:p>
        </w:tc>
        <w:tc>
          <w:tcPr>
            <w:tcW w:w="12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1-0</w:t>
            </w:r>
            <w:r/>
          </w:p>
        </w:tc>
      </w:tr>
      <w:tr>
        <w:trPr>
          <w:trHeight w:val="358" w:hRule="atLeast"/>
        </w:trPr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01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843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Конкретность выводов и уровень обобщения</w:t>
            </w:r>
            <w:r/>
          </w:p>
        </w:tc>
        <w:tc>
          <w:tcPr>
            <w:tcW w:w="29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Выводы самостоятельны и отражают содержание работы</w:t>
            </w:r>
            <w:r/>
          </w:p>
        </w:tc>
        <w:tc>
          <w:tcPr>
            <w:tcW w:w="12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/>
          </w:p>
        </w:tc>
      </w:tr>
      <w:tr>
        <w:trPr>
          <w:trHeight w:val="357" w:hRule="atLeast"/>
        </w:trPr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01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84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9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все выводы содержательны </w:t>
            </w:r>
            <w:r/>
          </w:p>
        </w:tc>
        <w:tc>
          <w:tcPr>
            <w:tcW w:w="12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/>
          </w:p>
        </w:tc>
      </w:tr>
      <w:tr>
        <w:trPr>
          <w:trHeight w:val="357" w:hRule="atLeast"/>
        </w:trPr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01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84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9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Выводы не отражают содержание работы, носят абстрактный характер</w:t>
            </w:r>
            <w:r/>
          </w:p>
        </w:tc>
        <w:tc>
          <w:tcPr>
            <w:tcW w:w="12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/>
          </w:p>
        </w:tc>
      </w:tr>
      <w:tr>
        <w:trPr>
          <w:trHeight w:val="358" w:hRule="atLeast"/>
        </w:trPr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01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843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Соответствие выводов целям и задачам исследования</w:t>
            </w:r>
            <w:r/>
          </w:p>
        </w:tc>
        <w:tc>
          <w:tcPr>
            <w:tcW w:w="29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Соответствует полностью</w:t>
            </w:r>
            <w:r/>
          </w:p>
        </w:tc>
        <w:tc>
          <w:tcPr>
            <w:tcW w:w="12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4-3</w:t>
            </w:r>
            <w:r/>
          </w:p>
        </w:tc>
      </w:tr>
      <w:tr>
        <w:trPr>
          <w:trHeight w:val="357" w:hRule="atLeast"/>
        </w:trPr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01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84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9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Соответствует не полностью</w:t>
            </w:r>
            <w:r/>
          </w:p>
        </w:tc>
        <w:tc>
          <w:tcPr>
            <w:tcW w:w="12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2-1</w:t>
            </w:r>
            <w:r/>
          </w:p>
        </w:tc>
      </w:tr>
      <w:tr>
        <w:trPr>
          <w:trHeight w:val="357" w:hRule="atLeast"/>
        </w:trPr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01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84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9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соответствует</w:t>
            </w:r>
            <w:r/>
          </w:p>
        </w:tc>
        <w:tc>
          <w:tcPr>
            <w:tcW w:w="12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/>
          </w:p>
        </w:tc>
      </w:tr>
      <w:tr>
        <w:trPr>
          <w:trHeight w:val="240" w:hRule="atLeast"/>
        </w:trPr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01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843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Владение специальной терминологией</w:t>
            </w:r>
            <w:r/>
          </w:p>
        </w:tc>
        <w:tc>
          <w:tcPr>
            <w:tcW w:w="29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Присутствует понимание использованной терминологии</w:t>
            </w:r>
            <w:r/>
          </w:p>
        </w:tc>
        <w:tc>
          <w:tcPr>
            <w:tcW w:w="12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/>
          </w:p>
        </w:tc>
      </w:tr>
      <w:tr>
        <w:trPr>
          <w:trHeight w:val="240" w:hRule="atLeast"/>
        </w:trPr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01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84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9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все термины используются корректно</w:t>
            </w:r>
            <w:r/>
          </w:p>
        </w:tc>
        <w:tc>
          <w:tcPr>
            <w:tcW w:w="12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/>
          </w:p>
        </w:tc>
      </w:tr>
      <w:tr>
        <w:trPr>
          <w:trHeight w:val="240" w:hRule="atLeast"/>
        </w:trPr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01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84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9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Неудовлетворительное владение терминологией</w:t>
            </w:r>
            <w:r/>
          </w:p>
        </w:tc>
        <w:tc>
          <w:tcPr>
            <w:tcW w:w="12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/>
          </w:p>
        </w:tc>
      </w:tr>
      <w:tr>
        <w:trPr>
          <w:trHeight w:val="240" w:hRule="atLeast"/>
        </w:trPr>
        <w:tc>
          <w:tcPr>
            <w:tcW w:w="9571" w:type="dxa"/>
            <w:gridSpan w:val="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Критерии оценивания устного доклада</w:t>
            </w:r>
            <w:r/>
          </w:p>
        </w:tc>
      </w:tr>
      <w:tr>
        <w:trPr>
          <w:trHeight w:val="358" w:hRule="atLeast"/>
        </w:trPr>
        <w:tc>
          <w:tcPr>
            <w:tcW w:w="497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017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презентации</w:t>
            </w:r>
            <w:r/>
          </w:p>
        </w:tc>
        <w:tc>
          <w:tcPr>
            <w:tcW w:w="2843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Соблюдение стандарта оформления презентации (кол-во кадров, шрифт, цветовое оформление и т.д.)</w:t>
            </w:r>
            <w:r/>
          </w:p>
        </w:tc>
        <w:tc>
          <w:tcPr>
            <w:tcW w:w="29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Соответствует стандарту</w:t>
            </w:r>
            <w:r/>
          </w:p>
        </w:tc>
        <w:tc>
          <w:tcPr>
            <w:tcW w:w="12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/>
          </w:p>
        </w:tc>
      </w:tr>
      <w:tr>
        <w:trPr>
          <w:trHeight w:val="357" w:hRule="atLeast"/>
        </w:trPr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01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84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9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Есть отдельные нарушения стандарта</w:t>
            </w:r>
            <w:r/>
          </w:p>
        </w:tc>
        <w:tc>
          <w:tcPr>
            <w:tcW w:w="12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/>
          </w:p>
        </w:tc>
      </w:tr>
      <w:tr>
        <w:trPr>
          <w:trHeight w:val="357" w:hRule="atLeast"/>
        </w:trPr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01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84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9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соответствует стандарту</w:t>
            </w:r>
            <w:r/>
          </w:p>
        </w:tc>
        <w:tc>
          <w:tcPr>
            <w:tcW w:w="12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/>
          </w:p>
        </w:tc>
      </w:tr>
      <w:tr>
        <w:trPr>
          <w:trHeight w:val="240" w:hRule="atLeast"/>
        </w:trPr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01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843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Грамотность текста презентации</w:t>
            </w:r>
            <w:r/>
          </w:p>
        </w:tc>
        <w:tc>
          <w:tcPr>
            <w:tcW w:w="29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 речевых, грамматических, орфоэпических, акцентологических ошибок</w:t>
            </w:r>
            <w:r/>
          </w:p>
        </w:tc>
        <w:tc>
          <w:tcPr>
            <w:tcW w:w="12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/>
          </w:p>
        </w:tc>
      </w:tr>
      <w:tr>
        <w:trPr>
          <w:trHeight w:val="240" w:hRule="atLeast"/>
        </w:trPr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01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84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9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Имеются единичные речевые, грамматические, орфоэпические, акцентологические ошибки</w:t>
            </w:r>
            <w:r/>
          </w:p>
        </w:tc>
        <w:tc>
          <w:tcPr>
            <w:tcW w:w="12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/>
          </w:p>
        </w:tc>
      </w:tr>
      <w:tr>
        <w:trPr>
          <w:trHeight w:val="240" w:hRule="atLeast"/>
        </w:trPr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01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84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9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Допущено много речевых, грамматических, орфоэпических, акцентологических ошибок</w:t>
            </w:r>
            <w:r/>
          </w:p>
        </w:tc>
        <w:tc>
          <w:tcPr>
            <w:tcW w:w="12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/>
          </w:p>
        </w:tc>
      </w:tr>
      <w:tr>
        <w:trPr>
          <w:trHeight w:val="787" w:hRule="atLeast"/>
        </w:trPr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01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843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Обоснованность привлечения иллюстративного материала</w:t>
            </w:r>
            <w:r/>
          </w:p>
        </w:tc>
        <w:tc>
          <w:tcPr>
            <w:tcW w:w="29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Иллюстративный материал используется обоснованно</w:t>
            </w:r>
            <w:r/>
          </w:p>
        </w:tc>
        <w:tc>
          <w:tcPr>
            <w:tcW w:w="12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/>
          </w:p>
        </w:tc>
      </w:tr>
      <w:tr>
        <w:trPr>
          <w:trHeight w:val="787" w:hRule="atLeast"/>
        </w:trPr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01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84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9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Иллюстративный материал используется необоснованно</w:t>
            </w:r>
            <w:r/>
          </w:p>
        </w:tc>
        <w:tc>
          <w:tcPr>
            <w:tcW w:w="12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/>
          </w:p>
        </w:tc>
      </w:tr>
      <w:tr>
        <w:trPr>
          <w:trHeight w:val="58" w:hRule="atLeast"/>
        </w:trPr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017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Устное выступление</w:t>
            </w:r>
            <w:r/>
          </w:p>
        </w:tc>
        <w:tc>
          <w:tcPr>
            <w:tcW w:w="2843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Подача материала</w:t>
            </w:r>
            <w:r/>
          </w:p>
        </w:tc>
        <w:tc>
          <w:tcPr>
            <w:tcW w:w="29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Рассказ с опорой на текст</w:t>
            </w:r>
            <w:r/>
          </w:p>
        </w:tc>
        <w:tc>
          <w:tcPr>
            <w:tcW w:w="12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/>
          </w:p>
        </w:tc>
      </w:tr>
      <w:tr>
        <w:trPr>
          <w:trHeight w:val="58" w:hRule="atLeast"/>
        </w:trPr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01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84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9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доклада с листа</w:t>
            </w:r>
            <w:r/>
          </w:p>
        </w:tc>
        <w:tc>
          <w:tcPr>
            <w:tcW w:w="12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/>
          </w:p>
        </w:tc>
      </w:tr>
      <w:tr>
        <w:trPr>
          <w:trHeight w:val="58" w:hRule="atLeast"/>
        </w:trPr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01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843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Грамотность устной речи</w:t>
            </w:r>
            <w:r/>
          </w:p>
        </w:tc>
        <w:tc>
          <w:tcPr>
            <w:tcW w:w="29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 речевых, грамматических, орфоэпических, акцентологических ошибок</w:t>
            </w:r>
            <w:r/>
          </w:p>
        </w:tc>
        <w:tc>
          <w:tcPr>
            <w:tcW w:w="12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/>
          </w:p>
        </w:tc>
      </w:tr>
      <w:tr>
        <w:trPr>
          <w:trHeight w:val="58" w:hRule="atLeast"/>
        </w:trPr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01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84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9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Имеются единичные речевые, грамматические, орфоэпические, акцентологические ошибки</w:t>
            </w:r>
            <w:r/>
          </w:p>
        </w:tc>
        <w:tc>
          <w:tcPr>
            <w:tcW w:w="12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/>
          </w:p>
        </w:tc>
      </w:tr>
      <w:tr>
        <w:trPr>
          <w:trHeight w:val="58" w:hRule="atLeast"/>
        </w:trPr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01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84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9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Допущено много речевых, грамматических, орфоэпических, акцентологических ошибок</w:t>
            </w:r>
            <w:r/>
          </w:p>
        </w:tc>
        <w:tc>
          <w:tcPr>
            <w:tcW w:w="12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/>
          </w:p>
        </w:tc>
      </w:tr>
      <w:tr>
        <w:trPr>
          <w:trHeight w:val="58" w:hRule="atLeast"/>
        </w:trPr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01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843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Соблюдение регламента (5-7 минут)</w:t>
            </w:r>
            <w:r/>
          </w:p>
        </w:tc>
        <w:tc>
          <w:tcPr>
            <w:tcW w:w="29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Выступление соответствует регламенту</w:t>
            </w:r>
            <w:r/>
          </w:p>
        </w:tc>
        <w:tc>
          <w:tcPr>
            <w:tcW w:w="12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/>
          </w:p>
        </w:tc>
      </w:tr>
      <w:tr>
        <w:trPr>
          <w:trHeight w:val="58" w:hRule="atLeast"/>
        </w:trPr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01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84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9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Выступление не соответствует регламенту</w:t>
            </w:r>
            <w:r/>
          </w:p>
        </w:tc>
        <w:tc>
          <w:tcPr>
            <w:tcW w:w="12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/>
          </w:p>
        </w:tc>
      </w:tr>
      <w:tr>
        <w:trPr>
          <w:trHeight w:val="58" w:hRule="atLeast"/>
        </w:trPr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01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843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Ведение дискуссии</w:t>
            </w:r>
            <w:r/>
          </w:p>
        </w:tc>
        <w:tc>
          <w:tcPr>
            <w:tcW w:w="29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Соответствие ответов вопросам</w:t>
            </w:r>
            <w:r/>
          </w:p>
        </w:tc>
        <w:tc>
          <w:tcPr>
            <w:tcW w:w="12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3-0</w:t>
            </w:r>
            <w:r/>
          </w:p>
        </w:tc>
      </w:tr>
      <w:tr>
        <w:trPr>
          <w:trHeight w:val="58" w:hRule="atLeast"/>
        </w:trPr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01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84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9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Полнота ответов</w:t>
            </w:r>
            <w:r/>
          </w:p>
        </w:tc>
        <w:tc>
          <w:tcPr>
            <w:tcW w:w="12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3-0</w:t>
            </w:r>
            <w:r/>
          </w:p>
        </w:tc>
      </w:tr>
      <w:tr>
        <w:trPr>
          <w:trHeight w:val="58" w:hRule="atLeast"/>
        </w:trPr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01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84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9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Грамотность речи</w:t>
            </w:r>
            <w:r/>
          </w:p>
        </w:tc>
        <w:tc>
          <w:tcPr>
            <w:tcW w:w="12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3-0</w:t>
            </w:r>
            <w:r/>
          </w:p>
        </w:tc>
      </w:tr>
      <w:tr>
        <w:trPr>
          <w:trHeight w:val="654" w:hRule="atLeast"/>
        </w:trPr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01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84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9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Соблюдение норм этикета</w:t>
            </w:r>
            <w:r/>
          </w:p>
        </w:tc>
        <w:tc>
          <w:tcPr>
            <w:tcW w:w="12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1-0</w:t>
            </w:r>
            <w:r/>
          </w:p>
        </w:tc>
      </w:tr>
    </w:tbl>
    <w:p>
      <w:pPr>
        <w:pStyle w:val="Normal"/>
        <w:spacing w:before="0" w:after="0"/>
        <w:ind w:firstLine="567"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numPr>
          <w:ilvl w:val="0"/>
          <w:numId w:val="0"/>
        </w:numPr>
        <w:spacing w:before="0" w:after="0"/>
        <w:jc w:val="center"/>
        <w:outlineLvl w:val="0"/>
        <w:rPr>
          <w:sz w:val="28"/>
          <w:sz w:val="28"/>
          <w:szCs w:val="28"/>
          <w:rFonts w:ascii="Times New Roman" w:hAnsi="Times New Roman" w:eastAsia="Batang" w:cs="Times New Roman"/>
        </w:rPr>
      </w:pPr>
      <w:r>
        <w:rPr>
          <w:rFonts w:eastAsia="Batang" w:cs="Times New Roman" w:ascii="Times New Roman" w:hAnsi="Times New Roman"/>
          <w:sz w:val="28"/>
          <w:szCs w:val="28"/>
        </w:rPr>
      </w:r>
      <w:r/>
    </w:p>
    <w:p>
      <w:pPr>
        <w:pStyle w:val="Normal"/>
        <w:numPr>
          <w:ilvl w:val="0"/>
          <w:numId w:val="0"/>
        </w:numPr>
        <w:spacing w:before="0" w:after="0"/>
        <w:jc w:val="center"/>
        <w:outlineLvl w:val="0"/>
        <w:rPr>
          <w:sz w:val="28"/>
          <w:sz w:val="28"/>
          <w:szCs w:val="28"/>
          <w:rFonts w:ascii="Times New Roman" w:hAnsi="Times New Roman" w:eastAsia="Batang" w:cs="Times New Roman"/>
        </w:rPr>
      </w:pPr>
      <w:r>
        <w:rPr>
          <w:rFonts w:eastAsia="Batang" w:cs="Times New Roman" w:ascii="Times New Roman" w:hAnsi="Times New Roman"/>
          <w:sz w:val="28"/>
          <w:szCs w:val="28"/>
        </w:rPr>
      </w:r>
      <w:r/>
    </w:p>
    <w:p>
      <w:pPr>
        <w:pStyle w:val="Normal"/>
        <w:numPr>
          <w:ilvl w:val="0"/>
          <w:numId w:val="0"/>
        </w:numPr>
        <w:spacing w:before="0" w:after="0"/>
        <w:jc w:val="center"/>
        <w:outlineLvl w:val="0"/>
        <w:rPr>
          <w:sz w:val="28"/>
          <w:sz w:val="28"/>
          <w:szCs w:val="28"/>
          <w:rFonts w:ascii="Times New Roman" w:hAnsi="Times New Roman" w:eastAsia="Batang" w:cs="Times New Roman"/>
        </w:rPr>
      </w:pPr>
      <w:r>
        <w:rPr>
          <w:rFonts w:eastAsia="Batang" w:cs="Times New Roman" w:ascii="Times New Roman" w:hAnsi="Times New Roman"/>
          <w:sz w:val="28"/>
          <w:szCs w:val="28"/>
        </w:rPr>
      </w:r>
      <w:r/>
    </w:p>
    <w:p>
      <w:pPr>
        <w:pStyle w:val="Normal"/>
        <w:numPr>
          <w:ilvl w:val="0"/>
          <w:numId w:val="0"/>
        </w:numPr>
        <w:spacing w:before="0" w:after="0"/>
        <w:jc w:val="center"/>
        <w:outlineLvl w:val="0"/>
        <w:rPr>
          <w:sz w:val="28"/>
          <w:sz w:val="28"/>
          <w:szCs w:val="28"/>
          <w:rFonts w:ascii="Times New Roman" w:hAnsi="Times New Roman" w:eastAsia="Batang" w:cs="Times New Roman"/>
        </w:rPr>
      </w:pPr>
      <w:r>
        <w:rPr>
          <w:rFonts w:eastAsia="Batang" w:cs="Times New Roman" w:ascii="Times New Roman" w:hAnsi="Times New Roman"/>
          <w:sz w:val="28"/>
          <w:szCs w:val="28"/>
        </w:rPr>
      </w:r>
      <w:r/>
    </w:p>
    <w:p>
      <w:pPr>
        <w:pStyle w:val="Normal"/>
        <w:numPr>
          <w:ilvl w:val="0"/>
          <w:numId w:val="0"/>
        </w:numPr>
        <w:spacing w:before="0" w:after="0"/>
        <w:jc w:val="center"/>
        <w:outlineLvl w:val="0"/>
        <w:rPr>
          <w:sz w:val="28"/>
          <w:sz w:val="28"/>
          <w:szCs w:val="28"/>
          <w:rFonts w:ascii="Times New Roman" w:hAnsi="Times New Roman" w:eastAsia="Batang" w:cs="Times New Roman"/>
        </w:rPr>
      </w:pPr>
      <w:r>
        <w:rPr>
          <w:rFonts w:eastAsia="Batang" w:cs="Times New Roman" w:ascii="Times New Roman" w:hAnsi="Times New Roman"/>
          <w:sz w:val="28"/>
          <w:szCs w:val="28"/>
        </w:rPr>
      </w:r>
      <w:r/>
    </w:p>
    <w:p>
      <w:pPr>
        <w:pStyle w:val="Normal"/>
        <w:numPr>
          <w:ilvl w:val="0"/>
          <w:numId w:val="0"/>
        </w:numPr>
        <w:spacing w:before="0" w:after="0"/>
        <w:jc w:val="center"/>
        <w:outlineLvl w:val="0"/>
        <w:rPr>
          <w:sz w:val="28"/>
          <w:sz w:val="28"/>
          <w:szCs w:val="28"/>
          <w:rFonts w:ascii="Times New Roman" w:hAnsi="Times New Roman" w:eastAsia="Batang" w:cs="Times New Roman"/>
        </w:rPr>
      </w:pPr>
      <w:r>
        <w:rPr>
          <w:rFonts w:eastAsia="Batang" w:cs="Times New Roman" w:ascii="Times New Roman" w:hAnsi="Times New Roman"/>
          <w:sz w:val="28"/>
          <w:szCs w:val="28"/>
        </w:rPr>
      </w:r>
      <w:r/>
    </w:p>
    <w:p>
      <w:pPr>
        <w:pStyle w:val="Normal"/>
        <w:numPr>
          <w:ilvl w:val="0"/>
          <w:numId w:val="0"/>
        </w:numPr>
        <w:spacing w:before="0" w:after="0"/>
        <w:jc w:val="center"/>
        <w:outlineLvl w:val="0"/>
        <w:rPr>
          <w:sz w:val="28"/>
          <w:sz w:val="28"/>
          <w:szCs w:val="28"/>
          <w:rFonts w:ascii="Times New Roman" w:hAnsi="Times New Roman" w:eastAsia="Batang" w:cs="Times New Roman"/>
        </w:rPr>
      </w:pPr>
      <w:r>
        <w:rPr>
          <w:rFonts w:eastAsia="Batang" w:cs="Times New Roman" w:ascii="Times New Roman" w:hAnsi="Times New Roman"/>
          <w:sz w:val="28"/>
          <w:szCs w:val="28"/>
        </w:rPr>
      </w:r>
      <w:r/>
    </w:p>
    <w:p>
      <w:pPr>
        <w:pStyle w:val="Normal"/>
        <w:numPr>
          <w:ilvl w:val="0"/>
          <w:numId w:val="0"/>
        </w:numPr>
        <w:spacing w:before="0" w:after="0"/>
        <w:jc w:val="center"/>
        <w:outlineLvl w:val="0"/>
        <w:rPr/>
      </w:pPr>
      <w:r>
        <w:rPr/>
      </w:r>
      <w:r/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Symbol">
    <w:charset w:val="cc"/>
    <w:family w:val="roman"/>
    <w:pitch w:val="variable"/>
  </w:font>
  <w:font w:name="Verdan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"/>
      <w:lvlJc w:val="left"/>
      <w:pPr>
        <w:ind w:left="1068" w:hanging="360"/>
      </w:pPr>
    </w:lvl>
    <w:lvl w:ilvl="1">
      <w:start w:val="1"/>
      <w:numFmt w:val="lowerLetter"/>
      <w:lvlText w:val="%2"/>
      <w:lvlJc w:val="left"/>
      <w:pPr>
        <w:ind w:left="1788" w:hanging="360"/>
      </w:pPr>
    </w:lvl>
    <w:lvl w:ilvl="2">
      <w:start w:val="1"/>
      <w:numFmt w:val="lowerRoman"/>
      <w:lvlText w:val="%3"/>
      <w:lvlJc w:val="right"/>
      <w:pPr>
        <w:ind w:left="2508" w:hanging="180"/>
      </w:pPr>
    </w:lvl>
    <w:lvl w:ilvl="3">
      <w:start w:val="1"/>
      <w:numFmt w:val="decimal"/>
      <w:lvlText w:val="%4"/>
      <w:lvlJc w:val="left"/>
      <w:pPr>
        <w:ind w:left="3228" w:hanging="360"/>
      </w:pPr>
    </w:lvl>
    <w:lvl w:ilvl="4">
      <w:start w:val="1"/>
      <w:numFmt w:val="lowerLetter"/>
      <w:lvlText w:val="%5"/>
      <w:lvlJc w:val="left"/>
      <w:pPr>
        <w:ind w:left="3948" w:hanging="360"/>
      </w:pPr>
    </w:lvl>
    <w:lvl w:ilvl="5">
      <w:start w:val="1"/>
      <w:numFmt w:val="lowerRoman"/>
      <w:lvlText w:val="%6"/>
      <w:lvlJc w:val="right"/>
      <w:pPr>
        <w:ind w:left="4668" w:hanging="180"/>
      </w:pPr>
    </w:lvl>
    <w:lvl w:ilvl="6">
      <w:start w:val="1"/>
      <w:numFmt w:val="decimal"/>
      <w:lvlText w:val="%7"/>
      <w:lvlJc w:val="left"/>
      <w:pPr>
        <w:ind w:left="5388" w:hanging="360"/>
      </w:pPr>
    </w:lvl>
    <w:lvl w:ilvl="7">
      <w:start w:val="1"/>
      <w:numFmt w:val="lowerLetter"/>
      <w:lvlText w:val="%8"/>
      <w:lvlJc w:val="left"/>
      <w:pPr>
        <w:ind w:left="6108" w:hanging="360"/>
      </w:pPr>
    </w:lvl>
    <w:lvl w:ilvl="8">
      <w:start w:val="1"/>
      <w:numFmt w:val="lowerRoman"/>
      <w:lvlText w:val="%9"/>
      <w:lvlJc w:val="right"/>
      <w:pPr>
        <w:ind w:left="6828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uiPriority="0" w:name="endnote text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541b7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>
    <w:name w:val="Интернет-ссылка"/>
    <w:basedOn w:val="DefaultParagraphFont"/>
    <w:uiPriority w:val="99"/>
    <w:unhideWhenUsed/>
    <w:rsid w:val="007f4420"/>
    <w:rPr>
      <w:strike w:val="false"/>
      <w:dstrike w:val="false"/>
      <w:color w:val="007AB9"/>
      <w:u w:val="none"/>
      <w:effect w:val="none"/>
      <w:lang w:val="zxx" w:eastAsia="zxx" w:bidi="zxx"/>
    </w:rPr>
  </w:style>
  <w:style w:type="character" w:styleId="Strong">
    <w:name w:val="Strong"/>
    <w:basedOn w:val="DefaultParagraphFont"/>
    <w:uiPriority w:val="22"/>
    <w:qFormat/>
    <w:rsid w:val="00e345f3"/>
    <w:rPr>
      <w:b/>
      <w:bCs/>
    </w:rPr>
  </w:style>
  <w:style w:type="character" w:styleId="C2" w:customStyle="1">
    <w:name w:val="c2"/>
    <w:basedOn w:val="DefaultParagraphFont"/>
    <w:rsid w:val="003029b5"/>
    <w:rPr/>
  </w:style>
  <w:style w:type="character" w:styleId="Style15" w:customStyle="1">
    <w:name w:val="Текст концевой сноски Знак"/>
    <w:basedOn w:val="DefaultParagraphFont"/>
    <w:link w:val="a8"/>
    <w:rsid w:val="007069f2"/>
    <w:rPr>
      <w:rFonts w:ascii="Times New Roman" w:hAnsi="Times New Roman" w:eastAsia="SimSun" w:cs="Times New Roman"/>
      <w:sz w:val="20"/>
      <w:szCs w:val="20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3555d8"/>
    <w:rPr>
      <w:color w:val="800080" w:themeColor="followedHyperlink"/>
      <w:u w:val="single"/>
    </w:rPr>
  </w:style>
  <w:style w:type="character" w:styleId="ListLabel1">
    <w:name w:val="ListLabel 1"/>
    <w:rPr>
      <w:rFonts w:cs="Courier New"/>
    </w:rPr>
  </w:style>
  <w:style w:type="character" w:styleId="ListLabel2">
    <w:name w:val="ListLabel 2"/>
    <w:rPr>
      <w:sz w:val="20"/>
    </w:rPr>
  </w:style>
  <w:style w:type="paragraph" w:styleId="Style16">
    <w:name w:val="Заголовок"/>
    <w:basedOn w:val="Normal"/>
    <w:next w:val="Style17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Основной текст"/>
    <w:basedOn w:val="Normal"/>
    <w:pPr>
      <w:spacing w:lineRule="auto" w:line="288" w:before="0" w:after="140"/>
    </w:pPr>
    <w:rPr/>
  </w:style>
  <w:style w:type="paragraph" w:styleId="Style18">
    <w:name w:val="Список"/>
    <w:basedOn w:val="Style17"/>
    <w:pPr/>
    <w:rPr>
      <w:rFonts w:cs="Mangal"/>
    </w:rPr>
  </w:style>
  <w:style w:type="paragraph" w:styleId="Style19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ed3b88"/>
    <w:pPr>
      <w:spacing w:before="0" w:after="200"/>
      <w:ind w:left="720" w:hanging="0"/>
      <w:contextualSpacing/>
    </w:pPr>
    <w:rPr>
      <w:rFonts w:eastAsia="Calibri" w:eastAsiaTheme="minorHAnsi"/>
      <w:lang w:eastAsia="en-US"/>
    </w:rPr>
  </w:style>
  <w:style w:type="paragraph" w:styleId="NormalWeb">
    <w:name w:val="Normal (Web)"/>
    <w:basedOn w:val="Normal"/>
    <w:uiPriority w:val="99"/>
    <w:unhideWhenUsed/>
    <w:rsid w:val="003c773b"/>
    <w:pPr>
      <w:spacing w:lineRule="auto" w:line="240" w:before="280" w:after="280"/>
    </w:pPr>
    <w:rPr>
      <w:rFonts w:ascii="Tahoma" w:hAnsi="Tahoma" w:eastAsia="Times New Roman" w:cs="Tahoma"/>
      <w:color w:val="6D6E71"/>
    </w:rPr>
  </w:style>
  <w:style w:type="paragraph" w:styleId="2" w:customStyle="1">
    <w:name w:val="Стиль2"/>
    <w:basedOn w:val="Normal"/>
    <w:rsid w:val="003029b5"/>
    <w:pPr>
      <w:spacing w:lineRule="auto" w:line="288" w:before="0" w:after="120"/>
      <w:ind w:firstLine="851"/>
      <w:jc w:val="both"/>
    </w:pPr>
    <w:rPr>
      <w:rFonts w:ascii="Times New Roman" w:hAnsi="Times New Roman" w:eastAsia="Times New Roman" w:cs="Times New Roman"/>
      <w:spacing w:val="10"/>
      <w:sz w:val="28"/>
      <w:szCs w:val="28"/>
    </w:rPr>
  </w:style>
  <w:style w:type="paragraph" w:styleId="Endnotetext">
    <w:name w:val="endnote text"/>
    <w:basedOn w:val="Normal"/>
    <w:link w:val="a9"/>
    <w:rsid w:val="007069f2"/>
    <w:pPr>
      <w:suppressLineNumbers/>
      <w:suppressAutoHyphens w:val="true"/>
      <w:spacing w:lineRule="auto" w:line="240" w:before="0" w:after="0"/>
      <w:ind w:left="283" w:hanging="283"/>
    </w:pPr>
    <w:rPr>
      <w:rFonts w:ascii="Times New Roman" w:hAnsi="Times New Roman" w:eastAsia="SimSun" w:cs="Times New Roman"/>
      <w:sz w:val="20"/>
      <w:szCs w:val="20"/>
      <w:lang w:eastAsia="ar-SA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0e63ee"/>
    <w:pPr>
      <w:spacing w:lineRule="auto" w:line="240" w:after="0"/>
    </w:pPr>
    <w:tblPr>
      <w:tblInd w:type="dxa" w:w="0"/>
      <w:tblBorders>
        <w:top w:space="0" w:sz="4" w:themeColor="text1" w:color="000000" w:val="single"/>
        <w:left w:space="0" w:sz="4" w:themeColor="text1" w:color="000000" w:val="single"/>
        <w:bottom w:space="0" w:sz="4" w:themeColor="text1" w:color="000000" w:val="single"/>
        <w:right w:space="0" w:sz="4" w:themeColor="text1" w:color="000000" w:val="single"/>
        <w:insideH w:space="0" w:sz="4" w:themeColor="text1" w:color="000000" w:val="single"/>
        <w:insideV w:space="0" w:sz="4" w:themeColor="text1" w:color="000000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af-rus-amgpgu@mail.ru" TargetMode="External"/><Relationship Id="rId3" Type="http://schemas.openxmlformats.org/officeDocument/2006/relationships/hyperlink" Target="mailto:iva_ele@mail.ru" TargetMode="External"/><Relationship Id="rId4" Type="http://schemas.openxmlformats.org/officeDocument/2006/relationships/hyperlink" Target="http://www.naryishkin.spb.ru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C2367-1210-420E-A3EF-C60115656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LibreOffice/4.3.2.2$Windows_x86 LibreOffice_project/edfb5295ba211bd31ad47d0bad0118690f76407d</Application>
  <Paragraphs>229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2015-01-27T02:57:00Z</dcterms:created>
  <dc:creator>Лена</dc:creator>
  <dc:language>ru-RU</dc:language>
  <cp:lastModifiedBy>БабкинаСВ</cp:lastModifiedBy>
  <cp:lastPrinted>2014-12-17T23:35:00Z</cp:lastPrinted>
  <dcterms:modified xsi:type="dcterms:W3CDTF">2015-01-27T05:31:00Z</dcterms:modified>
  <cp:revision>4</cp:revision>
</cp:coreProperties>
</file>